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7547" w:type="dxa"/>
        <w:tblInd w:w="108" w:type="dxa"/>
        <w:tblBorders>
          <w:insideV w:val="single" w:sz="18" w:space="0" w:color="auto"/>
        </w:tblBorders>
        <w:tblLook w:val="01E0" w:firstRow="1" w:lastRow="1" w:firstColumn="1" w:lastColumn="1" w:noHBand="0" w:noVBand="0"/>
      </w:tblPr>
      <w:tblGrid>
        <w:gridCol w:w="2727"/>
        <w:gridCol w:w="4820"/>
      </w:tblGrid>
      <w:tr w:rsidR="00C73EA9" w:rsidRPr="00E709DC" w14:paraId="54F38DDC" w14:textId="77777777" w:rsidTr="00190A9A">
        <w:trPr>
          <w:trHeight w:val="3002"/>
        </w:trPr>
        <w:tc>
          <w:tcPr>
            <w:tcW w:w="2727" w:type="dxa"/>
            <w:shd w:val="clear" w:color="auto" w:fill="auto"/>
          </w:tcPr>
          <w:p w14:paraId="12651379" w14:textId="77777777" w:rsidR="00C73EA9" w:rsidRPr="00E709DC" w:rsidRDefault="003507FF" w:rsidP="00E709DC">
            <w:pPr>
              <w:jc w:val="right"/>
              <w:rPr>
                <w:b/>
                <w:sz w:val="22"/>
                <w:szCs w:val="22"/>
                <w:lang w:val="sr-Latn-CS"/>
              </w:rPr>
            </w:pPr>
            <w:r>
              <w:rPr>
                <w:b/>
                <w:sz w:val="22"/>
                <w:szCs w:val="22"/>
                <w:lang w:val="sr-Latn-CS"/>
              </w:rPr>
              <w:t>GORAN SEKOVSKI</w:t>
            </w:r>
          </w:p>
          <w:p w14:paraId="4AA8D289" w14:textId="77777777" w:rsidR="00C73EA9" w:rsidRPr="00E709DC" w:rsidRDefault="00C73EA9" w:rsidP="00E709DC">
            <w:pPr>
              <w:jc w:val="right"/>
              <w:rPr>
                <w:b/>
                <w:sz w:val="20"/>
                <w:szCs w:val="20"/>
                <w:lang w:val="sr-Latn-CS"/>
              </w:rPr>
            </w:pPr>
          </w:p>
          <w:p w14:paraId="49A1B9D8" w14:textId="77777777" w:rsidR="00C73EA9" w:rsidRPr="00D677F0" w:rsidRDefault="00CB085C" w:rsidP="00E709DC">
            <w:pPr>
              <w:jc w:val="right"/>
              <w:rPr>
                <w:sz w:val="20"/>
                <w:szCs w:val="20"/>
                <w:lang w:val="en-GB"/>
              </w:rPr>
            </w:pPr>
            <w:r>
              <w:rPr>
                <w:sz w:val="20"/>
                <w:szCs w:val="20"/>
                <w:lang w:val="en-GB"/>
              </w:rPr>
              <w:t>ITI Ltd. Skopje - Institute of technical inspection and safety engineering</w:t>
            </w:r>
            <w:r w:rsidR="00437A13">
              <w:rPr>
                <w:sz w:val="20"/>
                <w:szCs w:val="20"/>
                <w:lang w:val="en-GB"/>
              </w:rPr>
              <w:t>, Skopje, North Macedonia</w:t>
            </w:r>
          </w:p>
          <w:p w14:paraId="5C6378C5" w14:textId="77777777" w:rsidR="00663E71" w:rsidRPr="00D677F0" w:rsidRDefault="00663E71" w:rsidP="00E709DC">
            <w:pPr>
              <w:jc w:val="right"/>
              <w:rPr>
                <w:b/>
                <w:sz w:val="20"/>
                <w:szCs w:val="20"/>
                <w:lang w:val="en-GB"/>
              </w:rPr>
            </w:pPr>
          </w:p>
          <w:p w14:paraId="6F1D0D95" w14:textId="77777777" w:rsidR="00663E71" w:rsidRPr="00D677F0" w:rsidRDefault="00D677F0" w:rsidP="00E709DC">
            <w:pPr>
              <w:jc w:val="right"/>
              <w:rPr>
                <w:i/>
                <w:sz w:val="20"/>
                <w:szCs w:val="20"/>
                <w:lang w:val="en-GB"/>
              </w:rPr>
            </w:pPr>
            <w:r w:rsidRPr="00D677F0">
              <w:rPr>
                <w:i/>
                <w:sz w:val="20"/>
                <w:szCs w:val="20"/>
                <w:lang w:val="en-GB"/>
              </w:rPr>
              <w:t>Goran.S</w:t>
            </w:r>
            <w:r w:rsidR="003507FF" w:rsidRPr="00D677F0">
              <w:rPr>
                <w:i/>
                <w:sz w:val="20"/>
                <w:szCs w:val="20"/>
                <w:lang w:val="en-GB"/>
              </w:rPr>
              <w:t>ekovski</w:t>
            </w:r>
            <w:r w:rsidR="00663E71" w:rsidRPr="00D677F0">
              <w:rPr>
                <w:i/>
                <w:sz w:val="20"/>
                <w:szCs w:val="20"/>
                <w:lang w:val="en-GB"/>
              </w:rPr>
              <w:t>@</w:t>
            </w:r>
            <w:r w:rsidRPr="00D677F0">
              <w:rPr>
                <w:i/>
                <w:sz w:val="20"/>
                <w:szCs w:val="20"/>
                <w:lang w:val="en-GB"/>
              </w:rPr>
              <w:t>itibi.mk</w:t>
            </w:r>
          </w:p>
          <w:p w14:paraId="489EFC2C" w14:textId="77777777" w:rsidR="00C73EA9" w:rsidRPr="00E709DC" w:rsidRDefault="00C73EA9" w:rsidP="00E709DC">
            <w:pPr>
              <w:jc w:val="right"/>
              <w:rPr>
                <w:b/>
                <w:lang w:val="sr-Latn-CS"/>
              </w:rPr>
            </w:pPr>
          </w:p>
        </w:tc>
        <w:tc>
          <w:tcPr>
            <w:tcW w:w="4820" w:type="dxa"/>
            <w:shd w:val="clear" w:color="auto" w:fill="auto"/>
          </w:tcPr>
          <w:p w14:paraId="163D0552" w14:textId="7FB738AB" w:rsidR="00C8763B" w:rsidRPr="00BF4875" w:rsidRDefault="00D677F0" w:rsidP="00D677F0">
            <w:pPr>
              <w:pStyle w:val="TEXT"/>
              <w:tabs>
                <w:tab w:val="clear" w:pos="720"/>
                <w:tab w:val="clear" w:pos="3686"/>
                <w:tab w:val="clear" w:pos="6237"/>
                <w:tab w:val="clear" w:pos="7371"/>
              </w:tabs>
              <w:spacing w:after="0"/>
              <w:ind w:right="57" w:firstLine="0"/>
              <w:jc w:val="left"/>
              <w:rPr>
                <w:rFonts w:ascii="Times New Roman" w:hAnsi="Times New Roman"/>
                <w:b/>
                <w:sz w:val="28"/>
                <w:szCs w:val="28"/>
                <w:lang w:val="en-GB"/>
              </w:rPr>
            </w:pPr>
            <w:r w:rsidRPr="00BF4875">
              <w:rPr>
                <w:rFonts w:ascii="Times New Roman" w:hAnsi="Times New Roman"/>
                <w:b/>
                <w:sz w:val="28"/>
                <w:szCs w:val="28"/>
                <w:lang w:val="en-GB"/>
              </w:rPr>
              <w:t xml:space="preserve">SEISMIC CATEGORIES </w:t>
            </w:r>
            <w:r w:rsidR="00BF4875" w:rsidRPr="00BF4875">
              <w:rPr>
                <w:rFonts w:ascii="Times New Roman" w:hAnsi="Times New Roman"/>
                <w:b/>
                <w:sz w:val="28"/>
                <w:szCs w:val="28"/>
                <w:lang w:val="en-GB"/>
              </w:rPr>
              <w:t>FOR THE</w:t>
            </w:r>
            <w:r w:rsidRPr="00BF4875">
              <w:rPr>
                <w:rFonts w:ascii="Times New Roman" w:hAnsi="Times New Roman"/>
                <w:b/>
                <w:sz w:val="28"/>
                <w:szCs w:val="28"/>
                <w:lang w:val="en-GB"/>
              </w:rPr>
              <w:t xml:space="preserve"> LIFTS </w:t>
            </w:r>
            <w:r w:rsidR="00BF4875" w:rsidRPr="00BF4875">
              <w:rPr>
                <w:rFonts w:ascii="Times New Roman" w:hAnsi="Times New Roman"/>
                <w:b/>
                <w:sz w:val="28"/>
                <w:szCs w:val="28"/>
                <w:lang w:val="en-GB"/>
              </w:rPr>
              <w:t>– Possibilities for Safety Improvements</w:t>
            </w:r>
          </w:p>
          <w:p w14:paraId="3E01CC64" w14:textId="77777777" w:rsidR="00D677F0" w:rsidRPr="00E709DC" w:rsidRDefault="00D677F0" w:rsidP="00E709DC">
            <w:pPr>
              <w:pStyle w:val="TEXT"/>
              <w:tabs>
                <w:tab w:val="clear" w:pos="720"/>
                <w:tab w:val="clear" w:pos="3686"/>
                <w:tab w:val="clear" w:pos="6237"/>
                <w:tab w:val="clear" w:pos="7371"/>
              </w:tabs>
              <w:spacing w:after="0"/>
              <w:ind w:right="57" w:firstLine="0"/>
              <w:rPr>
                <w:rFonts w:ascii="Times New Roman" w:hAnsi="Times New Roman"/>
                <w:b/>
              </w:rPr>
            </w:pPr>
          </w:p>
          <w:p w14:paraId="660AFB9B" w14:textId="5E552CEC" w:rsidR="00163B0B" w:rsidRPr="00B831A9" w:rsidRDefault="005B5A40" w:rsidP="00E709DC">
            <w:pPr>
              <w:pStyle w:val="TEXT"/>
              <w:tabs>
                <w:tab w:val="clear" w:pos="720"/>
                <w:tab w:val="clear" w:pos="3686"/>
                <w:tab w:val="clear" w:pos="6237"/>
                <w:tab w:val="clear" w:pos="7371"/>
              </w:tabs>
              <w:spacing w:after="0"/>
              <w:ind w:right="57" w:firstLine="0"/>
              <w:rPr>
                <w:rFonts w:ascii="Times New Roman" w:hAnsi="Times New Roman"/>
                <w:i/>
                <w:lang w:val="en-GB"/>
              </w:rPr>
            </w:pPr>
            <w:r w:rsidRPr="00B831A9">
              <w:rPr>
                <w:rFonts w:ascii="Times New Roman" w:hAnsi="Times New Roman"/>
                <w:b/>
                <w:lang w:val="en-GB"/>
              </w:rPr>
              <w:t>Abstract:</w:t>
            </w:r>
            <w:r w:rsidR="00797306">
              <w:rPr>
                <w:lang w:val="en-GB"/>
              </w:rPr>
              <w:t xml:space="preserve"> </w:t>
            </w:r>
            <w:r w:rsidR="00B831A9" w:rsidRPr="00B831A9">
              <w:rPr>
                <w:rFonts w:ascii="Times New Roman" w:hAnsi="Times New Roman"/>
                <w:i/>
                <w:lang w:val="en-GB"/>
              </w:rPr>
              <w:t>МКС EN 81-77:20</w:t>
            </w:r>
            <w:r w:rsidR="00BF4875">
              <w:rPr>
                <w:rFonts w:ascii="Times New Roman" w:hAnsi="Times New Roman"/>
                <w:i/>
                <w:lang w:val="en-GB"/>
              </w:rPr>
              <w:t>22</w:t>
            </w:r>
            <w:r w:rsidR="00797306" w:rsidRPr="00B831A9">
              <w:rPr>
                <w:rFonts w:ascii="Times New Roman" w:hAnsi="Times New Roman"/>
                <w:i/>
                <w:lang w:val="en-GB"/>
              </w:rPr>
              <w:t xml:space="preserve"> standard</w:t>
            </w:r>
            <w:r w:rsidR="00B831A9" w:rsidRPr="00B831A9">
              <w:rPr>
                <w:rFonts w:ascii="Times New Roman" w:hAnsi="Times New Roman"/>
                <w:i/>
                <w:lang w:val="en-GB"/>
              </w:rPr>
              <w:t xml:space="preserve"> as harmonized standard under Lift Directive </w:t>
            </w:r>
            <w:r w:rsidR="005350E8">
              <w:rPr>
                <w:rFonts w:ascii="Times New Roman" w:hAnsi="Times New Roman"/>
                <w:i/>
                <w:lang w:val="en-GB"/>
              </w:rPr>
              <w:t xml:space="preserve">should </w:t>
            </w:r>
            <w:r w:rsidR="00797306">
              <w:rPr>
                <w:rFonts w:ascii="Times New Roman" w:hAnsi="Times New Roman"/>
                <w:i/>
                <w:lang w:val="en-GB"/>
              </w:rPr>
              <w:t>be</w:t>
            </w:r>
            <w:r w:rsidR="005350E8">
              <w:rPr>
                <w:rFonts w:ascii="Times New Roman" w:hAnsi="Times New Roman"/>
                <w:i/>
                <w:lang w:val="en-GB"/>
              </w:rPr>
              <w:t xml:space="preserve"> implemented in N. Macedonian legislative</w:t>
            </w:r>
            <w:r w:rsidR="00797306">
              <w:rPr>
                <w:rFonts w:ascii="Times New Roman" w:hAnsi="Times New Roman"/>
                <w:i/>
                <w:lang w:val="en-GB"/>
              </w:rPr>
              <w:t xml:space="preserve"> regarding seismic active territory.</w:t>
            </w:r>
            <w:r w:rsidR="00B831A9" w:rsidRPr="00B831A9">
              <w:rPr>
                <w:rFonts w:ascii="Times New Roman" w:hAnsi="Times New Roman"/>
                <w:i/>
                <w:lang w:val="en-GB"/>
              </w:rPr>
              <w:t xml:space="preserve"> </w:t>
            </w:r>
            <w:r w:rsidR="00797306">
              <w:rPr>
                <w:rFonts w:ascii="Times New Roman" w:hAnsi="Times New Roman"/>
                <w:i/>
                <w:lang w:val="en-GB"/>
              </w:rPr>
              <w:t>Using</w:t>
            </w:r>
            <w:r w:rsidR="005350E8">
              <w:rPr>
                <w:rFonts w:ascii="Times New Roman" w:hAnsi="Times New Roman"/>
                <w:i/>
                <w:lang w:val="en-GB"/>
              </w:rPr>
              <w:t xml:space="preserve"> data</w:t>
            </w:r>
            <w:r w:rsidR="00797306">
              <w:rPr>
                <w:rFonts w:ascii="Times New Roman" w:hAnsi="Times New Roman"/>
                <w:i/>
                <w:lang w:val="en-GB"/>
              </w:rPr>
              <w:t xml:space="preserve"> placed in</w:t>
            </w:r>
            <w:r w:rsidR="005350E8">
              <w:rPr>
                <w:rFonts w:ascii="Times New Roman" w:hAnsi="Times New Roman"/>
                <w:i/>
                <w:lang w:val="en-GB"/>
              </w:rPr>
              <w:t xml:space="preserve"> </w:t>
            </w:r>
            <w:r w:rsidR="005350E8" w:rsidRPr="005350E8">
              <w:rPr>
                <w:rFonts w:ascii="Times New Roman" w:hAnsi="Times New Roman"/>
                <w:i/>
                <w:lang w:val="en-GB"/>
              </w:rPr>
              <w:t xml:space="preserve">МКС EN 1998-1:2012 </w:t>
            </w:r>
            <w:r w:rsidR="005350E8">
              <w:rPr>
                <w:rFonts w:ascii="Times New Roman" w:hAnsi="Times New Roman"/>
                <w:i/>
                <w:lang w:val="en-GB"/>
              </w:rPr>
              <w:t xml:space="preserve">– </w:t>
            </w:r>
            <w:r w:rsidR="005350E8" w:rsidRPr="005350E8">
              <w:rPr>
                <w:rFonts w:ascii="Times New Roman" w:hAnsi="Times New Roman"/>
                <w:i/>
                <w:lang w:val="en-GB"/>
              </w:rPr>
              <w:t>Eurocode 8 and National Annex MKC EN 1998-1/HA</w:t>
            </w:r>
            <w:r w:rsidR="005350E8">
              <w:rPr>
                <w:rFonts w:ascii="Times New Roman" w:hAnsi="Times New Roman"/>
                <w:i/>
                <w:lang w:val="en-GB"/>
              </w:rPr>
              <w:t>:</w:t>
            </w:r>
            <w:r w:rsidR="005350E8" w:rsidRPr="005350E8">
              <w:rPr>
                <w:rFonts w:ascii="Times New Roman" w:hAnsi="Times New Roman"/>
                <w:i/>
                <w:lang w:val="en-GB"/>
              </w:rPr>
              <w:t>2018</w:t>
            </w:r>
            <w:r w:rsidR="005350E8">
              <w:rPr>
                <w:rFonts w:ascii="Times New Roman" w:hAnsi="Times New Roman"/>
                <w:i/>
                <w:lang w:val="en-GB"/>
              </w:rPr>
              <w:t xml:space="preserve"> and </w:t>
            </w:r>
            <w:r w:rsidR="00797306">
              <w:rPr>
                <w:rFonts w:ascii="Times New Roman" w:hAnsi="Times New Roman"/>
                <w:i/>
                <w:lang w:val="en-GB"/>
              </w:rPr>
              <w:t xml:space="preserve">taking into account </w:t>
            </w:r>
            <w:r w:rsidR="005350E8">
              <w:rPr>
                <w:rFonts w:ascii="Times New Roman" w:hAnsi="Times New Roman"/>
                <w:i/>
                <w:lang w:val="en-GB"/>
              </w:rPr>
              <w:t xml:space="preserve">requirements and methods described in </w:t>
            </w:r>
            <w:r w:rsidR="005350E8" w:rsidRPr="005350E8">
              <w:rPr>
                <w:rFonts w:ascii="Times New Roman" w:hAnsi="Times New Roman"/>
                <w:i/>
                <w:lang w:val="en-GB"/>
              </w:rPr>
              <w:t>MKC EN 81-77:20</w:t>
            </w:r>
            <w:r w:rsidR="00BF4875">
              <w:rPr>
                <w:rFonts w:ascii="Times New Roman" w:hAnsi="Times New Roman"/>
                <w:i/>
                <w:lang w:val="en-GB"/>
              </w:rPr>
              <w:t>22</w:t>
            </w:r>
            <w:r w:rsidR="005350E8" w:rsidRPr="005350E8">
              <w:rPr>
                <w:rFonts w:ascii="Times New Roman" w:hAnsi="Times New Roman"/>
                <w:i/>
                <w:lang w:val="en-GB"/>
              </w:rPr>
              <w:t xml:space="preserve"> </w:t>
            </w:r>
            <w:r w:rsidR="005350E8">
              <w:rPr>
                <w:rFonts w:ascii="Times New Roman" w:hAnsi="Times New Roman"/>
                <w:i/>
                <w:lang w:val="en-GB"/>
              </w:rPr>
              <w:t>standard</w:t>
            </w:r>
            <w:r w:rsidR="005350E8">
              <w:t xml:space="preserve"> </w:t>
            </w:r>
            <w:r w:rsidR="005350E8" w:rsidRPr="005350E8">
              <w:rPr>
                <w:rFonts w:ascii="Times New Roman" w:hAnsi="Times New Roman"/>
                <w:i/>
                <w:lang w:val="en-GB"/>
              </w:rPr>
              <w:t>computation of seismic category</w:t>
            </w:r>
            <w:r w:rsidR="005350E8">
              <w:rPr>
                <w:rFonts w:ascii="Times New Roman" w:hAnsi="Times New Roman"/>
                <w:i/>
                <w:lang w:val="en-GB"/>
              </w:rPr>
              <w:t xml:space="preserve"> for lifts is performed for territory of North Macedonia.</w:t>
            </w:r>
          </w:p>
          <w:p w14:paraId="4E635CFF" w14:textId="627A8510" w:rsidR="00C73EA9" w:rsidRPr="00CF2427" w:rsidRDefault="00C73EA9" w:rsidP="00B831A9">
            <w:pPr>
              <w:pStyle w:val="TEXT"/>
              <w:tabs>
                <w:tab w:val="clear" w:pos="720"/>
                <w:tab w:val="clear" w:pos="3686"/>
                <w:tab w:val="clear" w:pos="6237"/>
                <w:tab w:val="clear" w:pos="7371"/>
              </w:tabs>
              <w:spacing w:before="120" w:after="0"/>
              <w:ind w:right="57" w:firstLine="0"/>
              <w:rPr>
                <w:rFonts w:ascii="Times New Roman" w:hAnsi="Times New Roman"/>
                <w:i/>
                <w:lang w:val="sr-Latn-CS"/>
              </w:rPr>
            </w:pPr>
            <w:r w:rsidRPr="00B831A9">
              <w:rPr>
                <w:rFonts w:ascii="Times New Roman" w:hAnsi="Times New Roman"/>
                <w:b/>
                <w:lang w:val="en-GB"/>
              </w:rPr>
              <w:t>Key words:</w:t>
            </w:r>
            <w:r w:rsidRPr="00B831A9">
              <w:rPr>
                <w:rFonts w:ascii="Times New Roman" w:hAnsi="Times New Roman"/>
                <w:lang w:val="en-GB"/>
              </w:rPr>
              <w:t xml:space="preserve"> </w:t>
            </w:r>
            <w:r w:rsidR="00D259DA" w:rsidRPr="00B831A9">
              <w:rPr>
                <w:rFonts w:ascii="Times New Roman" w:hAnsi="Times New Roman"/>
                <w:lang w:val="en-GB"/>
              </w:rPr>
              <w:t xml:space="preserve">lifts, </w:t>
            </w:r>
            <w:r w:rsidR="00B831A9" w:rsidRPr="00B831A9">
              <w:rPr>
                <w:rFonts w:ascii="Times New Roman" w:hAnsi="Times New Roman"/>
                <w:lang w:val="en-GB"/>
              </w:rPr>
              <w:t>seismic categories, safety measures</w:t>
            </w:r>
            <w:r w:rsidR="00BF4875">
              <w:rPr>
                <w:rFonts w:ascii="Times New Roman" w:hAnsi="Times New Roman"/>
                <w:lang w:val="en-GB"/>
              </w:rPr>
              <w:t xml:space="preserve">, </w:t>
            </w:r>
            <w:r w:rsidR="004469A5">
              <w:rPr>
                <w:rFonts w:ascii="Times New Roman" w:hAnsi="Times New Roman"/>
                <w:lang w:val="en-GB"/>
              </w:rPr>
              <w:t>improvements</w:t>
            </w:r>
            <w:r w:rsidR="00B831A9" w:rsidRPr="00B831A9">
              <w:rPr>
                <w:rFonts w:ascii="Times New Roman" w:hAnsi="Times New Roman"/>
                <w:lang w:val="en-GB"/>
              </w:rPr>
              <w:t>.</w:t>
            </w:r>
          </w:p>
        </w:tc>
      </w:tr>
    </w:tbl>
    <w:p w14:paraId="1E9607FE" w14:textId="77777777" w:rsidR="00D259DA" w:rsidRDefault="00D259DA">
      <w:pPr>
        <w:rPr>
          <w:b/>
          <w:lang w:val="sr-Latn-CS"/>
        </w:rPr>
        <w:sectPr w:rsidR="00D259DA" w:rsidSect="006319C6">
          <w:headerReference w:type="even" r:id="rId8"/>
          <w:headerReference w:type="default" r:id="rId9"/>
          <w:footerReference w:type="default" r:id="rId10"/>
          <w:footerReference w:type="first" r:id="rId11"/>
          <w:pgSz w:w="10319" w:h="14571" w:code="13"/>
          <w:pgMar w:top="1418" w:right="1134" w:bottom="1418" w:left="1531" w:header="851" w:footer="851" w:gutter="0"/>
          <w:pgNumType w:start="1"/>
          <w:cols w:space="284"/>
          <w:titlePg/>
          <w:docGrid w:linePitch="360"/>
        </w:sectPr>
      </w:pPr>
    </w:p>
    <w:p w14:paraId="7CBD514B" w14:textId="77777777" w:rsidR="00D3771A" w:rsidRPr="002C23F9" w:rsidRDefault="00D3771A" w:rsidP="00275C73">
      <w:pPr>
        <w:pStyle w:val="a7"/>
        <w:ind w:firstLine="0"/>
        <w:rPr>
          <w:b/>
          <w:sz w:val="22"/>
          <w:szCs w:val="22"/>
          <w:lang w:val="sr-Cyrl-CS"/>
        </w:rPr>
        <w:sectPr w:rsidR="00D3771A" w:rsidRPr="002C23F9" w:rsidSect="006319C6">
          <w:type w:val="continuous"/>
          <w:pgSz w:w="10319" w:h="14571" w:code="13"/>
          <w:pgMar w:top="1418" w:right="1134" w:bottom="1418" w:left="1531" w:header="851" w:footer="851" w:gutter="0"/>
          <w:pgNumType w:start="1"/>
          <w:cols w:space="284"/>
          <w:titlePg/>
          <w:docGrid w:linePitch="360"/>
        </w:sectPr>
      </w:pPr>
    </w:p>
    <w:p w14:paraId="05E4A907" w14:textId="77777777" w:rsidR="002603E3" w:rsidRDefault="002603E3" w:rsidP="002603E3">
      <w:pPr>
        <w:jc w:val="both"/>
        <w:outlineLvl w:val="0"/>
        <w:rPr>
          <w:sz w:val="20"/>
          <w:szCs w:val="20"/>
          <w:lang w:val="en-GB"/>
        </w:rPr>
        <w:sectPr w:rsidR="002603E3" w:rsidSect="006319C6">
          <w:type w:val="continuous"/>
          <w:pgSz w:w="10319" w:h="14571" w:code="13"/>
          <w:pgMar w:top="1418" w:right="1134" w:bottom="1418" w:left="1531" w:header="851" w:footer="851" w:gutter="0"/>
          <w:pgNumType w:start="1"/>
          <w:cols w:space="284"/>
          <w:docGrid w:linePitch="360"/>
        </w:sectPr>
      </w:pPr>
    </w:p>
    <w:p w14:paraId="303531E8" w14:textId="77777777" w:rsidR="00565F99" w:rsidRDefault="00565F99" w:rsidP="00190A9A">
      <w:pPr>
        <w:spacing w:before="60"/>
        <w:outlineLvl w:val="0"/>
        <w:rPr>
          <w:b/>
          <w:lang w:val="en-GB"/>
        </w:rPr>
      </w:pPr>
      <w:r w:rsidRPr="00D677F0">
        <w:rPr>
          <w:b/>
          <w:lang w:val="en-GB"/>
        </w:rPr>
        <w:t>DETERMINATION OF THE DESIGN ACCELERATION</w:t>
      </w:r>
    </w:p>
    <w:p w14:paraId="03C86C40" w14:textId="77777777" w:rsidR="003507FF" w:rsidRPr="003507FF" w:rsidRDefault="003507FF" w:rsidP="00190A9A">
      <w:pPr>
        <w:spacing w:before="60"/>
        <w:rPr>
          <w:sz w:val="20"/>
          <w:szCs w:val="20"/>
          <w:lang w:val="en-GB"/>
        </w:rPr>
      </w:pPr>
      <w:r w:rsidRPr="003507FF">
        <w:rPr>
          <w:sz w:val="20"/>
          <w:szCs w:val="20"/>
          <w:lang w:val="en-GB"/>
        </w:rPr>
        <w:t xml:space="preserve">To specify the normative requirements for new </w:t>
      </w:r>
      <w:r w:rsidR="00D677F0">
        <w:rPr>
          <w:sz w:val="20"/>
          <w:szCs w:val="20"/>
          <w:lang w:val="en-GB"/>
        </w:rPr>
        <w:t>lift</w:t>
      </w:r>
      <w:r w:rsidRPr="003507FF">
        <w:rPr>
          <w:sz w:val="20"/>
          <w:szCs w:val="20"/>
          <w:lang w:val="en-GB"/>
        </w:rPr>
        <w:t xml:space="preserve">s in seismic conditions on a given territory, it is necessary to define seismic categories of </w:t>
      </w:r>
      <w:r w:rsidR="00D677F0">
        <w:rPr>
          <w:sz w:val="20"/>
          <w:szCs w:val="20"/>
          <w:lang w:val="en-GB"/>
        </w:rPr>
        <w:t>lift</w:t>
      </w:r>
      <w:r w:rsidRPr="003507FF">
        <w:rPr>
          <w:sz w:val="20"/>
          <w:szCs w:val="20"/>
          <w:lang w:val="en-GB"/>
        </w:rPr>
        <w:t>s located in seismic conditions as well as mode of computation of design acceleration (a</w:t>
      </w:r>
      <w:r w:rsidRPr="002603E3">
        <w:rPr>
          <w:sz w:val="20"/>
          <w:szCs w:val="20"/>
          <w:vertAlign w:val="subscript"/>
          <w:lang w:val="en-GB"/>
        </w:rPr>
        <w:t>d</w:t>
      </w:r>
      <w:r w:rsidRPr="003507FF">
        <w:rPr>
          <w:sz w:val="20"/>
          <w:szCs w:val="20"/>
          <w:lang w:val="en-GB"/>
        </w:rPr>
        <w:t>).</w:t>
      </w:r>
    </w:p>
    <w:p w14:paraId="3AED73FF" w14:textId="77777777" w:rsidR="003507FF" w:rsidRPr="003507FF" w:rsidRDefault="003507FF" w:rsidP="00190A9A">
      <w:pPr>
        <w:spacing w:before="60"/>
        <w:rPr>
          <w:sz w:val="20"/>
          <w:szCs w:val="20"/>
          <w:lang w:val="en-GB"/>
        </w:rPr>
      </w:pPr>
      <w:r w:rsidRPr="003507FF">
        <w:rPr>
          <w:sz w:val="20"/>
          <w:szCs w:val="20"/>
          <w:lang w:val="en-GB"/>
        </w:rPr>
        <w:t xml:space="preserve">The seismic category of </w:t>
      </w:r>
      <w:r w:rsidR="00D677F0">
        <w:rPr>
          <w:sz w:val="20"/>
          <w:szCs w:val="20"/>
          <w:lang w:val="en-GB"/>
        </w:rPr>
        <w:t>lift</w:t>
      </w:r>
      <w:r w:rsidRPr="003507FF">
        <w:rPr>
          <w:sz w:val="20"/>
          <w:szCs w:val="20"/>
          <w:lang w:val="en-GB"/>
        </w:rPr>
        <w:t xml:space="preserve">s is defined according to design horizontal ground acceleration as presented in Table 1. </w:t>
      </w:r>
    </w:p>
    <w:p w14:paraId="4287BF93" w14:textId="77777777" w:rsidR="003507FF" w:rsidRPr="003507FF" w:rsidRDefault="003507FF" w:rsidP="00190A9A">
      <w:pPr>
        <w:spacing w:before="60"/>
        <w:rPr>
          <w:sz w:val="20"/>
          <w:szCs w:val="20"/>
          <w:lang w:val="en-GB"/>
        </w:rPr>
      </w:pPr>
      <w:r w:rsidRPr="003507FF">
        <w:rPr>
          <w:sz w:val="20"/>
          <w:szCs w:val="20"/>
          <w:lang w:val="en-GB"/>
        </w:rPr>
        <w:t>The design acceleration is computed according to the following formulas (МКС EN 1998-1:2012</w:t>
      </w:r>
      <w:r w:rsidR="00B831A9">
        <w:rPr>
          <w:sz w:val="20"/>
          <w:szCs w:val="20"/>
          <w:lang w:val="en-GB"/>
        </w:rPr>
        <w:t xml:space="preserve"> or</w:t>
      </w:r>
      <w:r w:rsidRPr="003507FF">
        <w:rPr>
          <w:sz w:val="20"/>
          <w:szCs w:val="20"/>
          <w:lang w:val="en-GB"/>
        </w:rPr>
        <w:t xml:space="preserve"> </w:t>
      </w:r>
      <w:r w:rsidR="00B831A9">
        <w:rPr>
          <w:sz w:val="20"/>
          <w:szCs w:val="20"/>
          <w:lang w:val="en-GB"/>
        </w:rPr>
        <w:t>Eurocode 8</w:t>
      </w:r>
      <w:r w:rsidRPr="003507FF">
        <w:rPr>
          <w:sz w:val="20"/>
          <w:szCs w:val="20"/>
          <w:lang w:val="en-GB"/>
        </w:rPr>
        <w:t>):</w:t>
      </w:r>
    </w:p>
    <w:p w14:paraId="6CCD3E3F" w14:textId="77777777" w:rsidR="000E164F" w:rsidRDefault="003507FF" w:rsidP="00564AD8">
      <w:r w:rsidRPr="003507FF">
        <w:rPr>
          <w:sz w:val="20"/>
          <w:szCs w:val="20"/>
          <w:lang w:val="en-GB"/>
        </w:rPr>
        <w:t xml:space="preserve"> </w:t>
      </w:r>
    </w:p>
    <w:p w14:paraId="18D9DA8B" w14:textId="77777777" w:rsidR="003507FF" w:rsidRPr="003507FF" w:rsidRDefault="00275C73" w:rsidP="00564AD8">
      <w:pPr>
        <w:rPr>
          <w:sz w:val="20"/>
          <w:szCs w:val="20"/>
          <w:lang w:val="en-GB"/>
        </w:rPr>
      </w:pPr>
      <w:r>
        <w:rPr>
          <w:i/>
          <w:iCs/>
          <w:color w:val="44546A" w:themeColor="text2"/>
          <w:sz w:val="18"/>
          <w:szCs w:val="18"/>
        </w:rPr>
        <w:t xml:space="preserve">[1] Computation of </w:t>
      </w:r>
      <w:r w:rsidR="000E164F" w:rsidRPr="000E164F">
        <w:rPr>
          <w:i/>
          <w:iCs/>
          <w:color w:val="44546A" w:themeColor="text2"/>
          <w:sz w:val="18"/>
          <w:szCs w:val="18"/>
        </w:rPr>
        <w:t>a</w:t>
      </w:r>
      <w:r w:rsidR="000E164F" w:rsidRPr="00275C73">
        <w:rPr>
          <w:i/>
          <w:iCs/>
          <w:color w:val="44546A" w:themeColor="text2"/>
          <w:sz w:val="18"/>
          <w:szCs w:val="18"/>
          <w:vertAlign w:val="subscript"/>
        </w:rPr>
        <w:t>d</w:t>
      </w:r>
      <w:r>
        <w:rPr>
          <w:i/>
          <w:iCs/>
          <w:color w:val="44546A" w:themeColor="text2"/>
          <w:sz w:val="18"/>
          <w:szCs w:val="18"/>
        </w:rPr>
        <w:t xml:space="preserve"> (Annex B to МКС EN 81-77:2019</w:t>
      </w:r>
      <w:r w:rsidR="000E164F" w:rsidRPr="000E164F">
        <w:rPr>
          <w:i/>
          <w:iCs/>
          <w:color w:val="44546A" w:themeColor="text2"/>
          <w:sz w:val="18"/>
          <w:szCs w:val="18"/>
        </w:rPr>
        <w:t>)</w:t>
      </w:r>
      <w:r w:rsidR="000E164F">
        <w:rPr>
          <w:noProof/>
          <w:sz w:val="20"/>
          <w:szCs w:val="20"/>
          <w:lang w:val="en-GB" w:eastAsia="en-GB"/>
        </w:rPr>
        <w:drawing>
          <wp:inline distT="0" distB="0" distL="0" distR="0" wp14:anchorId="0D44E03D" wp14:editId="265B2D99">
            <wp:extent cx="2243455" cy="1774190"/>
            <wp:effectExtent l="0" t="0" r="4445" b="0"/>
            <wp:docPr id="3" name="Слик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43455" cy="1774190"/>
                    </a:xfrm>
                    <a:prstGeom prst="rect">
                      <a:avLst/>
                    </a:prstGeom>
                    <a:noFill/>
                  </pic:spPr>
                </pic:pic>
              </a:graphicData>
            </a:graphic>
          </wp:inline>
        </w:drawing>
      </w:r>
    </w:p>
    <w:p w14:paraId="78A1D072" w14:textId="6C8DC4A8" w:rsidR="003507FF" w:rsidRPr="003507FF" w:rsidRDefault="00C61DAD" w:rsidP="00564AD8">
      <w:pPr>
        <w:rPr>
          <w:sz w:val="20"/>
          <w:szCs w:val="20"/>
          <w:lang w:val="en-GB"/>
        </w:rPr>
      </w:pPr>
      <w:r>
        <w:rPr>
          <w:sz w:val="20"/>
          <w:szCs w:val="20"/>
          <w:lang w:val="en-GB"/>
        </w:rPr>
        <w:t>where</w:t>
      </w:r>
      <w:r w:rsidR="003507FF" w:rsidRPr="003507FF">
        <w:rPr>
          <w:sz w:val="20"/>
          <w:szCs w:val="20"/>
          <w:lang w:val="en-GB"/>
        </w:rPr>
        <w:t xml:space="preserve"> (the annotations are according to those </w:t>
      </w:r>
      <w:r w:rsidR="00BF4875" w:rsidRPr="003507FF">
        <w:rPr>
          <w:sz w:val="20"/>
          <w:szCs w:val="20"/>
          <w:lang w:val="en-GB"/>
        </w:rPr>
        <w:t>in МКС</w:t>
      </w:r>
      <w:r w:rsidR="003507FF" w:rsidRPr="003507FF">
        <w:rPr>
          <w:sz w:val="20"/>
          <w:szCs w:val="20"/>
          <w:lang w:val="en-GB"/>
        </w:rPr>
        <w:t xml:space="preserve"> EN 1998-1:2012 </w:t>
      </w:r>
      <w:proofErr w:type="spellStart"/>
      <w:r w:rsidR="003507FF" w:rsidRPr="003507FF">
        <w:rPr>
          <w:sz w:val="20"/>
          <w:szCs w:val="20"/>
          <w:lang w:val="en-GB"/>
        </w:rPr>
        <w:t>Еurocode</w:t>
      </w:r>
      <w:proofErr w:type="spellEnd"/>
      <w:r w:rsidR="003507FF" w:rsidRPr="003507FF">
        <w:rPr>
          <w:sz w:val="20"/>
          <w:szCs w:val="20"/>
          <w:lang w:val="en-GB"/>
        </w:rPr>
        <w:t xml:space="preserve"> 8):</w:t>
      </w:r>
    </w:p>
    <w:p w14:paraId="72C6B054" w14:textId="77777777" w:rsidR="003507FF" w:rsidRPr="003507FF" w:rsidRDefault="003507FF" w:rsidP="00564AD8">
      <w:pPr>
        <w:rPr>
          <w:sz w:val="20"/>
          <w:szCs w:val="20"/>
          <w:lang w:val="en-GB"/>
        </w:rPr>
      </w:pPr>
      <w:r w:rsidRPr="003507FF">
        <w:rPr>
          <w:sz w:val="20"/>
          <w:szCs w:val="20"/>
          <w:lang w:val="en-GB"/>
        </w:rPr>
        <w:t>a</w:t>
      </w:r>
      <w:r w:rsidRPr="00275C73">
        <w:rPr>
          <w:sz w:val="20"/>
          <w:szCs w:val="20"/>
          <w:vertAlign w:val="subscript"/>
          <w:lang w:val="en-GB"/>
        </w:rPr>
        <w:t>d</w:t>
      </w:r>
      <w:r w:rsidRPr="003507FF">
        <w:rPr>
          <w:sz w:val="20"/>
          <w:szCs w:val="20"/>
          <w:lang w:val="en-GB"/>
        </w:rPr>
        <w:t xml:space="preserve"> – design acceleration (m/s</w:t>
      </w:r>
      <w:r w:rsidRPr="00275C73">
        <w:rPr>
          <w:sz w:val="20"/>
          <w:szCs w:val="20"/>
          <w:vertAlign w:val="superscript"/>
          <w:lang w:val="en-GB"/>
        </w:rPr>
        <w:t>2</w:t>
      </w:r>
      <w:r w:rsidRPr="003507FF">
        <w:rPr>
          <w:sz w:val="20"/>
          <w:szCs w:val="20"/>
          <w:lang w:val="en-GB"/>
        </w:rPr>
        <w:t>);</w:t>
      </w:r>
    </w:p>
    <w:p w14:paraId="4B677DBA" w14:textId="77777777" w:rsidR="003507FF" w:rsidRPr="003507FF" w:rsidRDefault="003507FF" w:rsidP="00564AD8">
      <w:pPr>
        <w:rPr>
          <w:sz w:val="20"/>
          <w:szCs w:val="20"/>
          <w:lang w:val="en-GB"/>
        </w:rPr>
      </w:pPr>
      <w:r w:rsidRPr="003507FF">
        <w:rPr>
          <w:sz w:val="20"/>
          <w:szCs w:val="20"/>
          <w:lang w:val="en-GB"/>
        </w:rPr>
        <w:t>g – ground acceleration (m/s</w:t>
      </w:r>
      <w:r w:rsidRPr="00CB085C">
        <w:rPr>
          <w:sz w:val="20"/>
          <w:szCs w:val="20"/>
          <w:vertAlign w:val="superscript"/>
          <w:lang w:val="en-GB"/>
        </w:rPr>
        <w:t>2</w:t>
      </w:r>
      <w:r w:rsidRPr="003507FF">
        <w:rPr>
          <w:sz w:val="20"/>
          <w:szCs w:val="20"/>
          <w:lang w:val="en-GB"/>
        </w:rPr>
        <w:t>);</w:t>
      </w:r>
    </w:p>
    <w:p w14:paraId="5C4F221C" w14:textId="77777777" w:rsidR="003507FF" w:rsidRPr="003507FF" w:rsidRDefault="003507FF" w:rsidP="00564AD8">
      <w:pPr>
        <w:rPr>
          <w:sz w:val="20"/>
          <w:szCs w:val="20"/>
          <w:lang w:val="en-GB"/>
        </w:rPr>
      </w:pPr>
      <w:r w:rsidRPr="003507FF">
        <w:rPr>
          <w:sz w:val="20"/>
          <w:szCs w:val="20"/>
          <w:lang w:val="en-GB"/>
        </w:rPr>
        <w:t>S</w:t>
      </w:r>
      <w:r w:rsidRPr="00275C73">
        <w:rPr>
          <w:sz w:val="20"/>
          <w:szCs w:val="20"/>
          <w:vertAlign w:val="subscript"/>
          <w:lang w:val="en-GB"/>
        </w:rPr>
        <w:t>a</w:t>
      </w:r>
      <w:r w:rsidRPr="003507FF">
        <w:rPr>
          <w:sz w:val="20"/>
          <w:szCs w:val="20"/>
          <w:lang w:val="en-GB"/>
        </w:rPr>
        <w:t xml:space="preserve"> – seismic coefficient applicable for </w:t>
      </w:r>
      <w:proofErr w:type="spellStart"/>
      <w:r w:rsidRPr="003507FF">
        <w:rPr>
          <w:sz w:val="20"/>
          <w:szCs w:val="20"/>
          <w:lang w:val="en-GB"/>
        </w:rPr>
        <w:t>nonstructural</w:t>
      </w:r>
      <w:proofErr w:type="spellEnd"/>
      <w:r w:rsidRPr="003507FF">
        <w:rPr>
          <w:sz w:val="20"/>
          <w:szCs w:val="20"/>
          <w:lang w:val="en-GB"/>
        </w:rPr>
        <w:t xml:space="preserve"> elements;</w:t>
      </w:r>
    </w:p>
    <w:p w14:paraId="62DC6855" w14:textId="77777777" w:rsidR="003507FF" w:rsidRPr="003507FF" w:rsidRDefault="003507FF" w:rsidP="00564AD8">
      <w:pPr>
        <w:rPr>
          <w:sz w:val="20"/>
          <w:szCs w:val="20"/>
          <w:lang w:val="en-GB"/>
        </w:rPr>
      </w:pPr>
      <w:proofErr w:type="spellStart"/>
      <w:r w:rsidRPr="003507FF">
        <w:rPr>
          <w:sz w:val="20"/>
          <w:szCs w:val="20"/>
          <w:lang w:val="en-GB"/>
        </w:rPr>
        <w:t>γ</w:t>
      </w:r>
      <w:r w:rsidRPr="00275C73">
        <w:rPr>
          <w:sz w:val="20"/>
          <w:szCs w:val="20"/>
          <w:vertAlign w:val="subscript"/>
          <w:lang w:val="en-GB"/>
        </w:rPr>
        <w:t>a</w:t>
      </w:r>
      <w:proofErr w:type="spellEnd"/>
      <w:r w:rsidRPr="003507FF">
        <w:rPr>
          <w:sz w:val="20"/>
          <w:szCs w:val="20"/>
          <w:lang w:val="en-GB"/>
        </w:rPr>
        <w:t xml:space="preserve"> – importance factor of the element (it is taken as unity (1), while for </w:t>
      </w:r>
      <w:proofErr w:type="gramStart"/>
      <w:r w:rsidRPr="003507FF">
        <w:rPr>
          <w:sz w:val="20"/>
          <w:szCs w:val="20"/>
          <w:lang w:val="en-GB"/>
        </w:rPr>
        <w:t xml:space="preserve">security  </w:t>
      </w:r>
      <w:r w:rsidR="00D677F0">
        <w:rPr>
          <w:sz w:val="20"/>
          <w:szCs w:val="20"/>
          <w:lang w:val="en-GB"/>
        </w:rPr>
        <w:t>lift</w:t>
      </w:r>
      <w:r w:rsidRPr="003507FF">
        <w:rPr>
          <w:sz w:val="20"/>
          <w:szCs w:val="20"/>
          <w:lang w:val="en-GB"/>
        </w:rPr>
        <w:t>s</w:t>
      </w:r>
      <w:proofErr w:type="gramEnd"/>
      <w:r w:rsidRPr="003507FF">
        <w:rPr>
          <w:sz w:val="20"/>
          <w:szCs w:val="20"/>
          <w:lang w:val="en-GB"/>
        </w:rPr>
        <w:t xml:space="preserve">, the value is increased in compliance with Eurocode 8. Security </w:t>
      </w:r>
      <w:r w:rsidR="00D677F0">
        <w:rPr>
          <w:sz w:val="20"/>
          <w:szCs w:val="20"/>
          <w:lang w:val="en-GB"/>
        </w:rPr>
        <w:t>lift</w:t>
      </w:r>
      <w:r w:rsidRPr="003507FF">
        <w:rPr>
          <w:sz w:val="20"/>
          <w:szCs w:val="20"/>
          <w:lang w:val="en-GB"/>
        </w:rPr>
        <w:t xml:space="preserve">s are those installed in hospitals or </w:t>
      </w:r>
      <w:r w:rsidRPr="003507FF">
        <w:rPr>
          <w:sz w:val="20"/>
          <w:szCs w:val="20"/>
          <w:lang w:val="en-GB"/>
        </w:rPr>
        <w:lastRenderedPageBreak/>
        <w:t>those for emergency situations or evacuation – the factor presented below has been selected according to that for structural elements);</w:t>
      </w:r>
    </w:p>
    <w:p w14:paraId="3C9B6EC1" w14:textId="77777777" w:rsidR="003507FF" w:rsidRPr="003507FF" w:rsidRDefault="003507FF" w:rsidP="00564AD8">
      <w:pPr>
        <w:rPr>
          <w:sz w:val="20"/>
          <w:szCs w:val="20"/>
          <w:lang w:val="en-GB"/>
        </w:rPr>
      </w:pPr>
      <w:proofErr w:type="spellStart"/>
      <w:r w:rsidRPr="003507FF">
        <w:rPr>
          <w:sz w:val="20"/>
          <w:szCs w:val="20"/>
          <w:lang w:val="en-GB"/>
        </w:rPr>
        <w:t>q</w:t>
      </w:r>
      <w:r w:rsidRPr="00275C73">
        <w:rPr>
          <w:sz w:val="20"/>
          <w:szCs w:val="20"/>
          <w:vertAlign w:val="subscript"/>
          <w:lang w:val="en-GB"/>
        </w:rPr>
        <w:t>a</w:t>
      </w:r>
      <w:proofErr w:type="spellEnd"/>
      <w:r w:rsidRPr="003507FF">
        <w:rPr>
          <w:sz w:val="20"/>
          <w:szCs w:val="20"/>
          <w:lang w:val="en-GB"/>
        </w:rPr>
        <w:t xml:space="preserve"> – factor of element </w:t>
      </w:r>
      <w:r w:rsidR="00275C73" w:rsidRPr="003507FF">
        <w:rPr>
          <w:sz w:val="20"/>
          <w:szCs w:val="20"/>
          <w:lang w:val="en-GB"/>
        </w:rPr>
        <w:t>behaviour</w:t>
      </w:r>
      <w:r w:rsidRPr="003507FF">
        <w:rPr>
          <w:sz w:val="20"/>
          <w:szCs w:val="20"/>
          <w:lang w:val="en-GB"/>
        </w:rPr>
        <w:t xml:space="preserve"> (it is taken as 2);</w:t>
      </w:r>
    </w:p>
    <w:p w14:paraId="31F4AED7" w14:textId="77777777" w:rsidR="003507FF" w:rsidRPr="003507FF" w:rsidRDefault="003507FF" w:rsidP="00564AD8">
      <w:pPr>
        <w:rPr>
          <w:sz w:val="20"/>
          <w:szCs w:val="20"/>
          <w:lang w:val="en-GB"/>
        </w:rPr>
      </w:pPr>
      <w:r w:rsidRPr="003507FF">
        <w:rPr>
          <w:sz w:val="20"/>
          <w:szCs w:val="20"/>
          <w:lang w:val="en-GB"/>
        </w:rPr>
        <w:t>α – ratio between design ground acceleration for soil type A (a</w:t>
      </w:r>
      <w:r w:rsidRPr="00CB085C">
        <w:rPr>
          <w:sz w:val="20"/>
          <w:szCs w:val="20"/>
          <w:vertAlign w:val="subscript"/>
          <w:lang w:val="en-GB"/>
        </w:rPr>
        <w:t>g</w:t>
      </w:r>
      <w:r w:rsidR="00463AFB" w:rsidRPr="003507FF">
        <w:rPr>
          <w:sz w:val="20"/>
          <w:szCs w:val="20"/>
          <w:lang w:val="en-GB"/>
        </w:rPr>
        <w:t>) according</w:t>
      </w:r>
      <w:r w:rsidRPr="003507FF">
        <w:rPr>
          <w:sz w:val="20"/>
          <w:szCs w:val="20"/>
          <w:lang w:val="en-GB"/>
        </w:rPr>
        <w:t xml:space="preserve"> to Eurocode 8 </w:t>
      </w:r>
      <w:r w:rsidR="00463AFB" w:rsidRPr="003507FF">
        <w:rPr>
          <w:sz w:val="20"/>
          <w:szCs w:val="20"/>
          <w:lang w:val="en-GB"/>
        </w:rPr>
        <w:t>and ground</w:t>
      </w:r>
      <w:r w:rsidRPr="003507FF">
        <w:rPr>
          <w:sz w:val="20"/>
          <w:szCs w:val="20"/>
          <w:lang w:val="en-GB"/>
        </w:rPr>
        <w:t xml:space="preserve"> acceleration (g);  </w:t>
      </w:r>
    </w:p>
    <w:p w14:paraId="12E447F3" w14:textId="77777777" w:rsidR="003507FF" w:rsidRPr="003507FF" w:rsidRDefault="003507FF" w:rsidP="00564AD8">
      <w:pPr>
        <w:rPr>
          <w:sz w:val="20"/>
          <w:szCs w:val="20"/>
          <w:lang w:val="en-GB"/>
        </w:rPr>
      </w:pPr>
      <w:r w:rsidRPr="003507FF">
        <w:rPr>
          <w:sz w:val="20"/>
          <w:szCs w:val="20"/>
          <w:lang w:val="en-GB"/>
        </w:rPr>
        <w:t>S – soil factor according to Eurocode 8;</w:t>
      </w:r>
    </w:p>
    <w:p w14:paraId="5AA8E096" w14:textId="650BC71B" w:rsidR="003507FF" w:rsidRPr="003507FF" w:rsidRDefault="003507FF" w:rsidP="00564AD8">
      <w:pPr>
        <w:rPr>
          <w:sz w:val="20"/>
          <w:szCs w:val="20"/>
          <w:lang w:val="en-GB"/>
        </w:rPr>
      </w:pPr>
      <w:r w:rsidRPr="003507FF">
        <w:rPr>
          <w:sz w:val="20"/>
          <w:szCs w:val="20"/>
          <w:lang w:val="en-GB"/>
        </w:rPr>
        <w:t>T</w:t>
      </w:r>
      <w:r w:rsidRPr="00275C73">
        <w:rPr>
          <w:sz w:val="20"/>
          <w:szCs w:val="20"/>
          <w:vertAlign w:val="subscript"/>
          <w:lang w:val="en-GB"/>
        </w:rPr>
        <w:t>a</w:t>
      </w:r>
      <w:r w:rsidRPr="003507FF">
        <w:rPr>
          <w:sz w:val="20"/>
          <w:szCs w:val="20"/>
          <w:lang w:val="en-GB"/>
        </w:rPr>
        <w:t xml:space="preserve"> – fundamental period of vibration of a </w:t>
      </w:r>
      <w:proofErr w:type="spellStart"/>
      <w:r w:rsidRPr="003507FF">
        <w:rPr>
          <w:sz w:val="20"/>
          <w:szCs w:val="20"/>
          <w:lang w:val="en-GB"/>
        </w:rPr>
        <w:t>nonstructural</w:t>
      </w:r>
      <w:proofErr w:type="spellEnd"/>
      <w:r w:rsidRPr="003507FF">
        <w:rPr>
          <w:sz w:val="20"/>
          <w:szCs w:val="20"/>
          <w:lang w:val="en-GB"/>
        </w:rPr>
        <w:t xml:space="preserve"> element </w:t>
      </w:r>
      <w:r w:rsidR="000371DD">
        <w:rPr>
          <w:sz w:val="20"/>
          <w:szCs w:val="20"/>
          <w:lang w:val="en-GB"/>
        </w:rPr>
        <w:t>(T</w:t>
      </w:r>
      <w:r w:rsidR="000371DD" w:rsidRPr="00CB085C">
        <w:rPr>
          <w:sz w:val="20"/>
          <w:szCs w:val="20"/>
          <w:vertAlign w:val="subscript"/>
          <w:lang w:val="en-GB"/>
        </w:rPr>
        <w:t>a</w:t>
      </w:r>
      <w:r w:rsidR="000371DD">
        <w:rPr>
          <w:sz w:val="20"/>
          <w:szCs w:val="20"/>
          <w:lang w:val="en-GB"/>
        </w:rPr>
        <w:t xml:space="preserve"> = 0</w:t>
      </w:r>
      <w:r w:rsidRPr="003507FF">
        <w:rPr>
          <w:sz w:val="20"/>
          <w:szCs w:val="20"/>
          <w:lang w:val="en-GB"/>
        </w:rPr>
        <w:t xml:space="preserve"> if the </w:t>
      </w:r>
      <w:r w:rsidR="00D677F0">
        <w:rPr>
          <w:sz w:val="20"/>
          <w:szCs w:val="20"/>
          <w:lang w:val="en-GB"/>
        </w:rPr>
        <w:t>lift</w:t>
      </w:r>
      <w:r w:rsidRPr="003507FF">
        <w:rPr>
          <w:sz w:val="20"/>
          <w:szCs w:val="20"/>
          <w:lang w:val="en-GB"/>
        </w:rPr>
        <w:t xml:space="preserve"> does not affect the fundamental period of vibration </w:t>
      </w:r>
      <w:r w:rsidR="00CB085C" w:rsidRPr="003507FF">
        <w:rPr>
          <w:sz w:val="20"/>
          <w:szCs w:val="20"/>
          <w:lang w:val="en-GB"/>
        </w:rPr>
        <w:t>of the</w:t>
      </w:r>
      <w:r w:rsidRPr="003507FF">
        <w:rPr>
          <w:sz w:val="20"/>
          <w:szCs w:val="20"/>
          <w:lang w:val="en-GB"/>
        </w:rPr>
        <w:t xml:space="preserve"> building. For the remaining cases, it is computed and is greater than </w:t>
      </w:r>
      <w:r w:rsidR="00960876" w:rsidRPr="003507FF">
        <w:rPr>
          <w:sz w:val="20"/>
          <w:szCs w:val="20"/>
          <w:lang w:val="en-GB"/>
        </w:rPr>
        <w:t>0) (</w:t>
      </w:r>
      <w:r w:rsidRPr="003507FF">
        <w:rPr>
          <w:sz w:val="20"/>
          <w:szCs w:val="20"/>
          <w:lang w:val="en-GB"/>
        </w:rPr>
        <w:t xml:space="preserve">s); </w:t>
      </w:r>
    </w:p>
    <w:p w14:paraId="1BBCB3E2" w14:textId="77777777" w:rsidR="003507FF" w:rsidRPr="003507FF" w:rsidRDefault="003507FF" w:rsidP="00564AD8">
      <w:pPr>
        <w:rPr>
          <w:sz w:val="20"/>
          <w:szCs w:val="20"/>
          <w:lang w:val="en-GB"/>
        </w:rPr>
      </w:pPr>
      <w:r w:rsidRPr="003507FF">
        <w:rPr>
          <w:sz w:val="20"/>
          <w:szCs w:val="20"/>
          <w:lang w:val="en-GB"/>
        </w:rPr>
        <w:t>T</w:t>
      </w:r>
      <w:r w:rsidRPr="00275C73">
        <w:rPr>
          <w:sz w:val="20"/>
          <w:szCs w:val="20"/>
          <w:vertAlign w:val="subscript"/>
          <w:lang w:val="en-GB"/>
        </w:rPr>
        <w:t>1</w:t>
      </w:r>
      <w:r w:rsidRPr="003507FF">
        <w:rPr>
          <w:sz w:val="20"/>
          <w:szCs w:val="20"/>
          <w:lang w:val="en-GB"/>
        </w:rPr>
        <w:t xml:space="preserve"> – fundamental period of vibration of the building in a specified direction (s);</w:t>
      </w:r>
    </w:p>
    <w:p w14:paraId="314DB354" w14:textId="77777777" w:rsidR="003507FF" w:rsidRPr="003507FF" w:rsidRDefault="003507FF" w:rsidP="00564AD8">
      <w:pPr>
        <w:rPr>
          <w:sz w:val="20"/>
          <w:szCs w:val="20"/>
          <w:lang w:val="en-GB"/>
        </w:rPr>
      </w:pPr>
      <w:r w:rsidRPr="003507FF">
        <w:rPr>
          <w:sz w:val="20"/>
          <w:szCs w:val="20"/>
          <w:lang w:val="en-GB"/>
        </w:rPr>
        <w:t xml:space="preserve">z – height of the </w:t>
      </w:r>
      <w:proofErr w:type="spellStart"/>
      <w:r w:rsidRPr="003507FF">
        <w:rPr>
          <w:sz w:val="20"/>
          <w:szCs w:val="20"/>
          <w:lang w:val="en-GB"/>
        </w:rPr>
        <w:t>nonstructural</w:t>
      </w:r>
      <w:proofErr w:type="spellEnd"/>
      <w:r w:rsidRPr="003507FF">
        <w:rPr>
          <w:sz w:val="20"/>
          <w:szCs w:val="20"/>
          <w:lang w:val="en-GB"/>
        </w:rPr>
        <w:t xml:space="preserve"> element above the level of the seismic force effect (m);</w:t>
      </w:r>
    </w:p>
    <w:p w14:paraId="0CE56946" w14:textId="4B8364F7" w:rsidR="000E164F" w:rsidRDefault="003507FF" w:rsidP="00565F99">
      <w:pPr>
        <w:rPr>
          <w:sz w:val="20"/>
          <w:szCs w:val="20"/>
          <w:lang w:val="en-GB"/>
        </w:rPr>
        <w:sectPr w:rsidR="000E164F" w:rsidSect="006319C6">
          <w:type w:val="continuous"/>
          <w:pgSz w:w="10319" w:h="14571" w:code="13"/>
          <w:pgMar w:top="1418" w:right="1134" w:bottom="1418" w:left="1531" w:header="851" w:footer="851" w:gutter="0"/>
          <w:pgNumType w:start="1"/>
          <w:cols w:space="284"/>
          <w:docGrid w:linePitch="360"/>
        </w:sectPr>
      </w:pPr>
      <w:r w:rsidRPr="003507FF">
        <w:rPr>
          <w:sz w:val="20"/>
          <w:szCs w:val="20"/>
          <w:lang w:val="en-GB"/>
        </w:rPr>
        <w:t>H – height of the building measured from the top of the foundation, considering the ground as level 0 (m);</w:t>
      </w:r>
      <w:r w:rsidR="000E164F" w:rsidRPr="000E164F">
        <w:rPr>
          <w:sz w:val="20"/>
          <w:szCs w:val="20"/>
          <w:lang w:val="en-GB"/>
        </w:rPr>
        <w:t xml:space="preserve"> </w:t>
      </w:r>
      <w:r w:rsidR="00960876" w:rsidRPr="003507FF">
        <w:rPr>
          <w:sz w:val="20"/>
          <w:szCs w:val="20"/>
          <w:lang w:val="en-GB"/>
        </w:rPr>
        <w:t>Table 1</w:t>
      </w:r>
      <w:r w:rsidR="000E164F" w:rsidRPr="003507FF">
        <w:rPr>
          <w:sz w:val="20"/>
          <w:szCs w:val="20"/>
          <w:lang w:val="en-GB"/>
        </w:rPr>
        <w:t xml:space="preserve">. Seismic categories of </w:t>
      </w:r>
      <w:r w:rsidR="000E164F">
        <w:rPr>
          <w:sz w:val="20"/>
          <w:szCs w:val="20"/>
          <w:lang w:val="en-GB"/>
        </w:rPr>
        <w:t>lift</w:t>
      </w:r>
      <w:r w:rsidR="00190A9A">
        <w:rPr>
          <w:sz w:val="20"/>
          <w:szCs w:val="20"/>
          <w:lang w:val="en-GB"/>
        </w:rPr>
        <w:t>s (Annex A to МКС EN 81-77:20</w:t>
      </w:r>
      <w:r w:rsidR="00960876">
        <w:rPr>
          <w:sz w:val="20"/>
          <w:szCs w:val="20"/>
          <w:lang w:val="mk-MK"/>
        </w:rPr>
        <w:t>22</w:t>
      </w:r>
      <w:r w:rsidR="00190A9A">
        <w:rPr>
          <w:sz w:val="20"/>
          <w:szCs w:val="20"/>
          <w:lang w:val="en-GB"/>
        </w:rPr>
        <w:t>.</w:t>
      </w:r>
    </w:p>
    <w:p w14:paraId="5804480B" w14:textId="77777777" w:rsidR="00190A9A" w:rsidRDefault="00190A9A" w:rsidP="000E164F">
      <w:pPr>
        <w:pStyle w:val="af4"/>
        <w:keepNext/>
      </w:pPr>
    </w:p>
    <w:p w14:paraId="374CAEE1" w14:textId="1CD58645" w:rsidR="000E164F" w:rsidRDefault="000E164F" w:rsidP="000E164F">
      <w:pPr>
        <w:pStyle w:val="af4"/>
        <w:keepNext/>
      </w:pPr>
      <w:r>
        <w:t xml:space="preserve">Table </w:t>
      </w:r>
      <w:r w:rsidR="00564AD8">
        <w:t>1</w:t>
      </w:r>
      <w:r w:rsidR="00275C73">
        <w:t>.</w:t>
      </w:r>
      <w:r w:rsidRPr="000E164F">
        <w:rPr>
          <w:rFonts w:ascii="MaksansKIR" w:eastAsia="Calibri" w:hAnsi="MaksansKIR"/>
          <w:color w:val="44546A"/>
        </w:rPr>
        <w:t xml:space="preserve"> Seismic categories of lifts</w:t>
      </w:r>
      <w:r w:rsidRPr="000E164F">
        <w:rPr>
          <w:rFonts w:ascii="MaksansKIR" w:eastAsia="Calibri" w:hAnsi="MaksansKIR"/>
          <w:color w:val="44546A"/>
          <w:lang w:val="mk-MK"/>
        </w:rPr>
        <w:t xml:space="preserve"> (</w:t>
      </w:r>
      <w:proofErr w:type="spellStart"/>
      <w:r w:rsidRPr="000E164F">
        <w:rPr>
          <w:rFonts w:ascii="MaksansKIR" w:eastAsia="Calibri" w:hAnsi="MaksansKIR"/>
          <w:color w:val="44546A"/>
          <w:lang w:val="mk-MK"/>
        </w:rPr>
        <w:t>Annex</w:t>
      </w:r>
      <w:proofErr w:type="spellEnd"/>
      <w:r w:rsidRPr="000E164F">
        <w:rPr>
          <w:rFonts w:ascii="MaksansKIR" w:eastAsia="Calibri" w:hAnsi="MaksansKIR"/>
          <w:color w:val="44546A"/>
          <w:lang w:val="mk-MK"/>
        </w:rPr>
        <w:t xml:space="preserve"> A </w:t>
      </w:r>
      <w:r w:rsidRPr="000E164F">
        <w:rPr>
          <w:rFonts w:ascii="MaksansKIR" w:eastAsia="Calibri" w:hAnsi="MaksansKIR"/>
          <w:color w:val="44546A"/>
        </w:rPr>
        <w:t>to</w:t>
      </w:r>
      <w:r w:rsidRPr="000E164F">
        <w:rPr>
          <w:rFonts w:ascii="MaksansKIR" w:eastAsia="Calibri" w:hAnsi="MaksansKIR"/>
          <w:color w:val="44546A"/>
          <w:lang w:val="mk-MK"/>
        </w:rPr>
        <w:t xml:space="preserve"> </w:t>
      </w:r>
      <w:r w:rsidRPr="000E164F">
        <w:rPr>
          <w:rFonts w:ascii="MaksansKIR" w:hAnsi="MaksansKIR" w:cs="Calibri"/>
          <w:color w:val="44546A"/>
          <w:lang w:val="mk-MK"/>
        </w:rPr>
        <w:t>МКС EN 81-77:20</w:t>
      </w:r>
      <w:r w:rsidR="00BF4875">
        <w:rPr>
          <w:rFonts w:ascii="MaksansKIR" w:hAnsi="MaksansKIR" w:cs="Calibri"/>
          <w:color w:val="44546A"/>
        </w:rPr>
        <w:t>22</w:t>
      </w:r>
      <w:r w:rsidRPr="000E164F">
        <w:rPr>
          <w:rFonts w:ascii="MaksansKIR" w:hAnsi="MaksansKIR" w:cs="Calibri"/>
          <w:color w:val="44546A"/>
          <w:lang w:val="mk-MK"/>
        </w:rPr>
        <w:t>)</w:t>
      </w:r>
    </w:p>
    <w:tbl>
      <w:tblPr>
        <w:tblStyle w:val="af0"/>
        <w:tblpPr w:leftFromText="180" w:rightFromText="180" w:vertAnchor="text" w:horzAnchor="margin" w:tblpY="-3"/>
        <w:tblW w:w="7687" w:type="dxa"/>
        <w:tblLook w:val="04A0" w:firstRow="1" w:lastRow="0" w:firstColumn="1" w:lastColumn="0" w:noHBand="0" w:noVBand="1"/>
      </w:tblPr>
      <w:tblGrid>
        <w:gridCol w:w="1634"/>
        <w:gridCol w:w="1386"/>
        <w:gridCol w:w="4667"/>
      </w:tblGrid>
      <w:tr w:rsidR="000E164F" w:rsidRPr="00513679" w14:paraId="023F8319" w14:textId="77777777" w:rsidTr="006319C6">
        <w:trPr>
          <w:trHeight w:val="367"/>
        </w:trPr>
        <w:tc>
          <w:tcPr>
            <w:tcW w:w="1634" w:type="dxa"/>
          </w:tcPr>
          <w:p w14:paraId="13DDC243" w14:textId="77777777" w:rsidR="000E164F" w:rsidRPr="00513679" w:rsidRDefault="000E164F" w:rsidP="00840FA9">
            <w:pPr>
              <w:outlineLvl w:val="0"/>
              <w:rPr>
                <w:b/>
                <w:sz w:val="20"/>
                <w:szCs w:val="20"/>
                <w:lang w:val="mk-MK"/>
              </w:rPr>
            </w:pPr>
            <w:r w:rsidRPr="00513679">
              <w:rPr>
                <w:b/>
                <w:sz w:val="20"/>
                <w:szCs w:val="20"/>
              </w:rPr>
              <w:t xml:space="preserve">Design acceleration </w:t>
            </w:r>
            <w:r w:rsidRPr="00513679">
              <w:rPr>
                <w:b/>
                <w:sz w:val="20"/>
                <w:szCs w:val="20"/>
                <w:lang w:val="mk-MK"/>
              </w:rPr>
              <w:t>(m/s</w:t>
            </w:r>
            <w:r w:rsidRPr="00513679">
              <w:rPr>
                <w:b/>
                <w:sz w:val="20"/>
                <w:szCs w:val="20"/>
                <w:vertAlign w:val="superscript"/>
                <w:lang w:val="mk-MK"/>
              </w:rPr>
              <w:t>2</w:t>
            </w:r>
            <w:r w:rsidRPr="00513679">
              <w:rPr>
                <w:b/>
                <w:sz w:val="20"/>
                <w:szCs w:val="20"/>
                <w:lang w:val="mk-MK"/>
              </w:rPr>
              <w:t>)</w:t>
            </w:r>
          </w:p>
        </w:tc>
        <w:tc>
          <w:tcPr>
            <w:tcW w:w="1386" w:type="dxa"/>
          </w:tcPr>
          <w:p w14:paraId="3D72339F" w14:textId="77777777" w:rsidR="000E164F" w:rsidRPr="00513679" w:rsidRDefault="000E164F" w:rsidP="00840FA9">
            <w:pPr>
              <w:outlineLvl w:val="0"/>
              <w:rPr>
                <w:b/>
                <w:sz w:val="20"/>
                <w:szCs w:val="20"/>
              </w:rPr>
            </w:pPr>
            <w:r w:rsidRPr="00513679">
              <w:rPr>
                <w:b/>
                <w:sz w:val="20"/>
                <w:szCs w:val="20"/>
              </w:rPr>
              <w:t>Seismic category of lifts</w:t>
            </w:r>
          </w:p>
        </w:tc>
        <w:tc>
          <w:tcPr>
            <w:tcW w:w="4667" w:type="dxa"/>
          </w:tcPr>
          <w:p w14:paraId="613325D7" w14:textId="77777777" w:rsidR="000E164F" w:rsidRPr="00513679" w:rsidRDefault="000E164F" w:rsidP="00840FA9">
            <w:pPr>
              <w:outlineLvl w:val="0"/>
              <w:rPr>
                <w:b/>
                <w:sz w:val="20"/>
                <w:szCs w:val="20"/>
              </w:rPr>
            </w:pPr>
            <w:r w:rsidRPr="00513679">
              <w:rPr>
                <w:b/>
                <w:sz w:val="20"/>
                <w:szCs w:val="20"/>
              </w:rPr>
              <w:t>Note</w:t>
            </w:r>
          </w:p>
        </w:tc>
      </w:tr>
      <w:tr w:rsidR="000E164F" w:rsidRPr="00513679" w14:paraId="1BD1BB4E" w14:textId="77777777" w:rsidTr="006319C6">
        <w:trPr>
          <w:trHeight w:val="380"/>
        </w:trPr>
        <w:tc>
          <w:tcPr>
            <w:tcW w:w="1634" w:type="dxa"/>
            <w:vAlign w:val="center"/>
          </w:tcPr>
          <w:p w14:paraId="59950F53" w14:textId="77777777" w:rsidR="000E164F" w:rsidRPr="00513679" w:rsidRDefault="000E164F" w:rsidP="00275C73">
            <w:pPr>
              <w:jc w:val="center"/>
              <w:outlineLvl w:val="0"/>
              <w:rPr>
                <w:sz w:val="20"/>
                <w:szCs w:val="20"/>
                <w:lang w:val="mk-MK"/>
              </w:rPr>
            </w:pPr>
            <w:r w:rsidRPr="00513679">
              <w:rPr>
                <w:sz w:val="20"/>
                <w:szCs w:val="20"/>
                <w:lang w:val="mk-MK"/>
              </w:rPr>
              <w:t>a</w:t>
            </w:r>
            <w:r w:rsidRPr="00513679">
              <w:rPr>
                <w:sz w:val="20"/>
                <w:szCs w:val="20"/>
                <w:vertAlign w:val="subscript"/>
              </w:rPr>
              <w:t>d</w:t>
            </w:r>
            <w:r w:rsidRPr="00513679">
              <w:rPr>
                <w:sz w:val="20"/>
                <w:szCs w:val="20"/>
                <w:lang w:val="mk-MK"/>
              </w:rPr>
              <w:t xml:space="preserve"> ≤ 1</w:t>
            </w:r>
          </w:p>
        </w:tc>
        <w:tc>
          <w:tcPr>
            <w:tcW w:w="1386" w:type="dxa"/>
            <w:vAlign w:val="center"/>
          </w:tcPr>
          <w:p w14:paraId="4679DAAA" w14:textId="77777777" w:rsidR="000E164F" w:rsidRPr="00513679" w:rsidRDefault="000E164F" w:rsidP="00275C73">
            <w:pPr>
              <w:jc w:val="center"/>
              <w:outlineLvl w:val="0"/>
              <w:rPr>
                <w:sz w:val="20"/>
                <w:szCs w:val="20"/>
              </w:rPr>
            </w:pPr>
            <w:r w:rsidRPr="00513679">
              <w:rPr>
                <w:sz w:val="20"/>
                <w:szCs w:val="20"/>
              </w:rPr>
              <w:t>0</w:t>
            </w:r>
          </w:p>
        </w:tc>
        <w:tc>
          <w:tcPr>
            <w:tcW w:w="4667" w:type="dxa"/>
            <w:vAlign w:val="center"/>
          </w:tcPr>
          <w:p w14:paraId="4BC691BC" w14:textId="77777777" w:rsidR="000E164F" w:rsidRPr="00513679" w:rsidRDefault="00275C73" w:rsidP="000E164F">
            <w:pPr>
              <w:jc w:val="both"/>
              <w:outlineLvl w:val="0"/>
              <w:rPr>
                <w:sz w:val="20"/>
                <w:szCs w:val="20"/>
              </w:rPr>
            </w:pPr>
            <w:r w:rsidRPr="00275C73">
              <w:rPr>
                <w:sz w:val="20"/>
                <w:szCs w:val="20"/>
              </w:rPr>
              <w:t>The requirements of EN 81-20 and EN 81-50 are adequate therefore no additional action is required</w:t>
            </w:r>
          </w:p>
        </w:tc>
      </w:tr>
      <w:tr w:rsidR="000E164F" w:rsidRPr="00513679" w14:paraId="45F6567E" w14:textId="77777777" w:rsidTr="006319C6">
        <w:trPr>
          <w:trHeight w:val="183"/>
        </w:trPr>
        <w:tc>
          <w:tcPr>
            <w:tcW w:w="1634" w:type="dxa"/>
            <w:vAlign w:val="center"/>
          </w:tcPr>
          <w:p w14:paraId="580B694A" w14:textId="77777777" w:rsidR="000E164F" w:rsidRPr="00513679" w:rsidRDefault="000E164F" w:rsidP="00275C73">
            <w:pPr>
              <w:jc w:val="center"/>
              <w:outlineLvl w:val="0"/>
              <w:rPr>
                <w:sz w:val="20"/>
                <w:szCs w:val="20"/>
                <w:lang w:val="mk-MK"/>
              </w:rPr>
            </w:pPr>
            <w:r w:rsidRPr="00513679">
              <w:rPr>
                <w:sz w:val="20"/>
                <w:szCs w:val="20"/>
                <w:lang w:val="mk-MK"/>
              </w:rPr>
              <w:t>1 &lt; a</w:t>
            </w:r>
            <w:r w:rsidRPr="00513679">
              <w:rPr>
                <w:sz w:val="20"/>
                <w:szCs w:val="20"/>
                <w:vertAlign w:val="subscript"/>
              </w:rPr>
              <w:t>d</w:t>
            </w:r>
            <w:r w:rsidRPr="00513679">
              <w:rPr>
                <w:sz w:val="20"/>
                <w:szCs w:val="20"/>
                <w:lang w:val="mk-MK"/>
              </w:rPr>
              <w:t xml:space="preserve"> ≤ 2,5</w:t>
            </w:r>
          </w:p>
        </w:tc>
        <w:tc>
          <w:tcPr>
            <w:tcW w:w="1386" w:type="dxa"/>
            <w:vAlign w:val="center"/>
          </w:tcPr>
          <w:p w14:paraId="48D32070" w14:textId="77777777" w:rsidR="000E164F" w:rsidRPr="00513679" w:rsidRDefault="000E164F" w:rsidP="00275C73">
            <w:pPr>
              <w:jc w:val="center"/>
              <w:outlineLvl w:val="0"/>
              <w:rPr>
                <w:sz w:val="20"/>
                <w:szCs w:val="20"/>
              </w:rPr>
            </w:pPr>
            <w:r w:rsidRPr="00513679">
              <w:rPr>
                <w:sz w:val="20"/>
                <w:szCs w:val="20"/>
              </w:rPr>
              <w:t>1</w:t>
            </w:r>
          </w:p>
        </w:tc>
        <w:tc>
          <w:tcPr>
            <w:tcW w:w="4667" w:type="dxa"/>
            <w:vAlign w:val="center"/>
          </w:tcPr>
          <w:p w14:paraId="66903962" w14:textId="77777777" w:rsidR="000E164F" w:rsidRPr="00513679" w:rsidRDefault="00275C73" w:rsidP="00275C73">
            <w:pPr>
              <w:jc w:val="both"/>
              <w:outlineLvl w:val="0"/>
              <w:rPr>
                <w:sz w:val="20"/>
                <w:szCs w:val="20"/>
              </w:rPr>
            </w:pPr>
            <w:r>
              <w:rPr>
                <w:sz w:val="20"/>
                <w:szCs w:val="20"/>
              </w:rPr>
              <w:t xml:space="preserve">Minor correction actions </w:t>
            </w:r>
            <w:r w:rsidR="000E164F" w:rsidRPr="00513679">
              <w:rPr>
                <w:sz w:val="20"/>
                <w:szCs w:val="20"/>
              </w:rPr>
              <w:t>require</w:t>
            </w:r>
            <w:r>
              <w:rPr>
                <w:sz w:val="20"/>
                <w:szCs w:val="20"/>
              </w:rPr>
              <w:t>d</w:t>
            </w:r>
          </w:p>
        </w:tc>
      </w:tr>
      <w:tr w:rsidR="000E164F" w:rsidRPr="00513679" w14:paraId="3FCACD66" w14:textId="77777777" w:rsidTr="006319C6">
        <w:trPr>
          <w:trHeight w:val="183"/>
        </w:trPr>
        <w:tc>
          <w:tcPr>
            <w:tcW w:w="1634" w:type="dxa"/>
            <w:vAlign w:val="center"/>
          </w:tcPr>
          <w:p w14:paraId="1660FD36" w14:textId="77777777" w:rsidR="000E164F" w:rsidRPr="00513679" w:rsidRDefault="000E164F" w:rsidP="00275C73">
            <w:pPr>
              <w:jc w:val="center"/>
              <w:outlineLvl w:val="0"/>
              <w:rPr>
                <w:sz w:val="20"/>
                <w:szCs w:val="20"/>
                <w:lang w:val="mk-MK"/>
              </w:rPr>
            </w:pPr>
            <w:r w:rsidRPr="00513679">
              <w:rPr>
                <w:sz w:val="20"/>
                <w:szCs w:val="20"/>
                <w:lang w:val="mk-MK"/>
              </w:rPr>
              <w:t>2,5 &lt; a</w:t>
            </w:r>
            <w:r w:rsidRPr="00513679">
              <w:rPr>
                <w:sz w:val="20"/>
                <w:szCs w:val="20"/>
                <w:vertAlign w:val="subscript"/>
              </w:rPr>
              <w:t>d</w:t>
            </w:r>
            <w:r w:rsidRPr="00513679">
              <w:rPr>
                <w:sz w:val="20"/>
                <w:szCs w:val="20"/>
                <w:lang w:val="mk-MK"/>
              </w:rPr>
              <w:t xml:space="preserve"> ≤ 4</w:t>
            </w:r>
          </w:p>
        </w:tc>
        <w:tc>
          <w:tcPr>
            <w:tcW w:w="1386" w:type="dxa"/>
            <w:vAlign w:val="center"/>
          </w:tcPr>
          <w:p w14:paraId="21DEC780" w14:textId="77777777" w:rsidR="000E164F" w:rsidRPr="00513679" w:rsidRDefault="000E164F" w:rsidP="00275C73">
            <w:pPr>
              <w:jc w:val="center"/>
              <w:outlineLvl w:val="0"/>
              <w:rPr>
                <w:sz w:val="20"/>
                <w:szCs w:val="20"/>
              </w:rPr>
            </w:pPr>
            <w:r w:rsidRPr="00513679">
              <w:rPr>
                <w:sz w:val="20"/>
                <w:szCs w:val="20"/>
              </w:rPr>
              <w:t>2</w:t>
            </w:r>
          </w:p>
        </w:tc>
        <w:tc>
          <w:tcPr>
            <w:tcW w:w="4667" w:type="dxa"/>
            <w:vAlign w:val="center"/>
          </w:tcPr>
          <w:p w14:paraId="7A984CE4" w14:textId="77777777" w:rsidR="000E164F" w:rsidRPr="00513679" w:rsidRDefault="00275C73" w:rsidP="000E164F">
            <w:pPr>
              <w:jc w:val="both"/>
              <w:outlineLvl w:val="0"/>
              <w:rPr>
                <w:sz w:val="20"/>
                <w:szCs w:val="20"/>
              </w:rPr>
            </w:pPr>
            <w:r>
              <w:rPr>
                <w:sz w:val="20"/>
                <w:szCs w:val="20"/>
              </w:rPr>
              <w:t xml:space="preserve">Medium correction actions </w:t>
            </w:r>
            <w:r w:rsidRPr="00513679">
              <w:rPr>
                <w:sz w:val="20"/>
                <w:szCs w:val="20"/>
              </w:rPr>
              <w:t>require</w:t>
            </w:r>
            <w:r>
              <w:rPr>
                <w:sz w:val="20"/>
                <w:szCs w:val="20"/>
              </w:rPr>
              <w:t>d</w:t>
            </w:r>
          </w:p>
        </w:tc>
      </w:tr>
      <w:tr w:rsidR="000E164F" w:rsidRPr="00513679" w14:paraId="235C8699" w14:textId="77777777" w:rsidTr="006319C6">
        <w:trPr>
          <w:trHeight w:val="57"/>
        </w:trPr>
        <w:tc>
          <w:tcPr>
            <w:tcW w:w="1634" w:type="dxa"/>
            <w:vAlign w:val="center"/>
          </w:tcPr>
          <w:p w14:paraId="6236A495" w14:textId="77777777" w:rsidR="000E164F" w:rsidRPr="00513679" w:rsidRDefault="000E164F" w:rsidP="00275C73">
            <w:pPr>
              <w:jc w:val="center"/>
              <w:outlineLvl w:val="0"/>
              <w:rPr>
                <w:sz w:val="20"/>
                <w:szCs w:val="20"/>
                <w:lang w:val="mk-MK"/>
              </w:rPr>
            </w:pPr>
            <w:r w:rsidRPr="00513679">
              <w:rPr>
                <w:sz w:val="20"/>
                <w:szCs w:val="20"/>
                <w:lang w:val="mk-MK"/>
              </w:rPr>
              <w:t>a</w:t>
            </w:r>
            <w:r w:rsidRPr="00513679">
              <w:rPr>
                <w:sz w:val="20"/>
                <w:szCs w:val="20"/>
                <w:vertAlign w:val="subscript"/>
              </w:rPr>
              <w:t>d</w:t>
            </w:r>
            <w:r w:rsidRPr="00513679">
              <w:rPr>
                <w:sz w:val="20"/>
                <w:szCs w:val="20"/>
                <w:lang w:val="mk-MK"/>
              </w:rPr>
              <w:t>&gt; 4</w:t>
            </w:r>
          </w:p>
        </w:tc>
        <w:tc>
          <w:tcPr>
            <w:tcW w:w="1386" w:type="dxa"/>
            <w:vAlign w:val="center"/>
          </w:tcPr>
          <w:p w14:paraId="6554E2DC" w14:textId="77777777" w:rsidR="000E164F" w:rsidRPr="00513679" w:rsidRDefault="000E164F" w:rsidP="00275C73">
            <w:pPr>
              <w:jc w:val="center"/>
              <w:outlineLvl w:val="0"/>
              <w:rPr>
                <w:sz w:val="20"/>
                <w:szCs w:val="20"/>
              </w:rPr>
            </w:pPr>
            <w:r w:rsidRPr="00513679">
              <w:rPr>
                <w:sz w:val="20"/>
                <w:szCs w:val="20"/>
              </w:rPr>
              <w:t>3</w:t>
            </w:r>
          </w:p>
        </w:tc>
        <w:tc>
          <w:tcPr>
            <w:tcW w:w="4667" w:type="dxa"/>
            <w:vAlign w:val="center"/>
          </w:tcPr>
          <w:p w14:paraId="048FFFFF" w14:textId="77777777" w:rsidR="000E164F" w:rsidRPr="00513679" w:rsidRDefault="00275C73" w:rsidP="000E164F">
            <w:pPr>
              <w:jc w:val="both"/>
              <w:outlineLvl w:val="0"/>
              <w:rPr>
                <w:sz w:val="20"/>
                <w:szCs w:val="20"/>
                <w:lang w:val="mk-MK"/>
              </w:rPr>
            </w:pPr>
            <w:r w:rsidRPr="00275C73">
              <w:rPr>
                <w:sz w:val="20"/>
                <w:szCs w:val="20"/>
              </w:rPr>
              <w:t>Substantial corrective actions required</w:t>
            </w:r>
          </w:p>
        </w:tc>
      </w:tr>
    </w:tbl>
    <w:p w14:paraId="37E28082" w14:textId="77777777" w:rsidR="004469A5" w:rsidRDefault="004469A5" w:rsidP="00275C73">
      <w:pPr>
        <w:spacing w:before="240"/>
        <w:outlineLvl w:val="0"/>
        <w:rPr>
          <w:b/>
          <w:lang w:val="en-GB"/>
        </w:rPr>
      </w:pPr>
    </w:p>
    <w:p w14:paraId="4D62C528" w14:textId="114FA7BC" w:rsidR="003507FF" w:rsidRPr="00275C73" w:rsidRDefault="003507FF" w:rsidP="00275C73">
      <w:pPr>
        <w:spacing w:before="240"/>
        <w:outlineLvl w:val="0"/>
        <w:rPr>
          <w:b/>
          <w:lang w:val="en-GB"/>
        </w:rPr>
      </w:pPr>
      <w:r w:rsidRPr="00275C73">
        <w:rPr>
          <w:b/>
          <w:lang w:val="en-GB"/>
        </w:rPr>
        <w:t xml:space="preserve">COMPUTATION OF SEISMIC CATEGORY AND DESIGN ACCELERATION FOR </w:t>
      </w:r>
      <w:r w:rsidR="00D677F0" w:rsidRPr="00275C73">
        <w:rPr>
          <w:b/>
          <w:lang w:val="en-GB"/>
        </w:rPr>
        <w:t>LIFT</w:t>
      </w:r>
      <w:r w:rsidRPr="00275C73">
        <w:rPr>
          <w:b/>
          <w:lang w:val="en-GB"/>
        </w:rPr>
        <w:t>S IN THE TERRITORY OF NORTH MACEDONIA</w:t>
      </w:r>
    </w:p>
    <w:p w14:paraId="61326386" w14:textId="77777777" w:rsidR="003507FF" w:rsidRPr="003507FF" w:rsidRDefault="003507FF" w:rsidP="00275C73">
      <w:pPr>
        <w:spacing w:before="60"/>
        <w:jc w:val="both"/>
        <w:outlineLvl w:val="0"/>
        <w:rPr>
          <w:sz w:val="20"/>
          <w:szCs w:val="20"/>
          <w:lang w:val="en-GB"/>
        </w:rPr>
      </w:pPr>
      <w:r w:rsidRPr="003507FF">
        <w:rPr>
          <w:sz w:val="20"/>
          <w:szCs w:val="20"/>
          <w:lang w:val="en-GB"/>
        </w:rPr>
        <w:t xml:space="preserve">Taking into account the seismic zones according to the Seismic Map of North Macedonia and the classification into zones (Figure 1),  the values of the soil factor that depend on the purpose of the structures and the values of the element </w:t>
      </w:r>
      <w:r w:rsidR="00275C73" w:rsidRPr="003507FF">
        <w:rPr>
          <w:sz w:val="20"/>
          <w:szCs w:val="20"/>
          <w:lang w:val="en-GB"/>
        </w:rPr>
        <w:t>behaviour</w:t>
      </w:r>
      <w:r w:rsidRPr="003507FF">
        <w:rPr>
          <w:sz w:val="20"/>
          <w:szCs w:val="20"/>
          <w:lang w:val="en-GB"/>
        </w:rPr>
        <w:t xml:space="preserve"> factor (Eurocode 8 and  National Annex MKC EN 1998-1/HA:2018), one can define the seismic categories of </w:t>
      </w:r>
      <w:r w:rsidR="00D677F0">
        <w:rPr>
          <w:sz w:val="20"/>
          <w:szCs w:val="20"/>
          <w:lang w:val="en-GB"/>
        </w:rPr>
        <w:t>lift</w:t>
      </w:r>
      <w:r w:rsidRPr="003507FF">
        <w:rPr>
          <w:sz w:val="20"/>
          <w:szCs w:val="20"/>
          <w:lang w:val="en-GB"/>
        </w:rPr>
        <w:t xml:space="preserve">s in the territory of our country with a relative accuracy (assumed general soil factor for certain regions and assumed values for the data according to the National Annex), by use of equations [1]. </w:t>
      </w:r>
    </w:p>
    <w:p w14:paraId="6520FD45" w14:textId="77777777" w:rsidR="003507FF" w:rsidRPr="003507FF" w:rsidRDefault="00275C73" w:rsidP="00275C73">
      <w:pPr>
        <w:spacing w:before="60"/>
        <w:jc w:val="both"/>
        <w:outlineLvl w:val="0"/>
        <w:rPr>
          <w:sz w:val="20"/>
          <w:szCs w:val="20"/>
          <w:lang w:val="en-GB"/>
        </w:rPr>
      </w:pPr>
      <w:r>
        <w:rPr>
          <w:sz w:val="20"/>
          <w:szCs w:val="20"/>
          <w:lang w:val="en-GB"/>
        </w:rPr>
        <w:t xml:space="preserve">To compute </w:t>
      </w:r>
      <w:r w:rsidR="003507FF" w:rsidRPr="003507FF">
        <w:rPr>
          <w:sz w:val="20"/>
          <w:szCs w:val="20"/>
          <w:lang w:val="en-GB"/>
        </w:rPr>
        <w:t>a</w:t>
      </w:r>
      <w:r w:rsidR="003507FF" w:rsidRPr="00275C73">
        <w:rPr>
          <w:sz w:val="20"/>
          <w:szCs w:val="20"/>
          <w:vertAlign w:val="subscript"/>
          <w:lang w:val="en-GB"/>
        </w:rPr>
        <w:t>d</w:t>
      </w:r>
      <w:r w:rsidR="003507FF" w:rsidRPr="003507FF">
        <w:rPr>
          <w:sz w:val="20"/>
          <w:szCs w:val="20"/>
          <w:lang w:val="en-GB"/>
        </w:rPr>
        <w:t xml:space="preserve">, the following values of coefficients can be used for different towns in North Macedonia, taking into account both </w:t>
      </w:r>
      <w:r w:rsidR="00D677F0">
        <w:rPr>
          <w:sz w:val="20"/>
          <w:szCs w:val="20"/>
          <w:lang w:val="en-GB"/>
        </w:rPr>
        <w:t>lift</w:t>
      </w:r>
      <w:r w:rsidR="003507FF" w:rsidRPr="003507FF">
        <w:rPr>
          <w:sz w:val="20"/>
          <w:szCs w:val="20"/>
          <w:lang w:val="en-GB"/>
        </w:rPr>
        <w:t xml:space="preserve"> types and type &amp; height </w:t>
      </w:r>
      <w:r w:rsidR="00CB085C" w:rsidRPr="003507FF">
        <w:rPr>
          <w:sz w:val="20"/>
          <w:szCs w:val="20"/>
          <w:lang w:val="en-GB"/>
        </w:rPr>
        <w:t>of buildings</w:t>
      </w:r>
      <w:r w:rsidR="003507FF" w:rsidRPr="003507FF">
        <w:rPr>
          <w:sz w:val="20"/>
          <w:szCs w:val="20"/>
          <w:lang w:val="en-GB"/>
        </w:rPr>
        <w:t>:</w:t>
      </w:r>
    </w:p>
    <w:p w14:paraId="3DA127FE" w14:textId="77777777" w:rsidR="003507FF" w:rsidRPr="00CB085C" w:rsidRDefault="003507FF" w:rsidP="00275C73">
      <w:pPr>
        <w:spacing w:before="60"/>
        <w:jc w:val="both"/>
        <w:outlineLvl w:val="0"/>
        <w:rPr>
          <w:sz w:val="20"/>
          <w:szCs w:val="20"/>
          <w:u w:val="single"/>
          <w:lang w:val="en-GB"/>
        </w:rPr>
      </w:pPr>
      <w:r w:rsidRPr="00CB085C">
        <w:rPr>
          <w:sz w:val="20"/>
          <w:szCs w:val="20"/>
          <w:u w:val="single"/>
          <w:lang w:val="en-GB"/>
        </w:rPr>
        <w:t>S –soil factor</w:t>
      </w:r>
    </w:p>
    <w:p w14:paraId="6A8812A3" w14:textId="77777777" w:rsidR="003507FF" w:rsidRPr="003507FF" w:rsidRDefault="003507FF" w:rsidP="00275C73">
      <w:pPr>
        <w:spacing w:before="60"/>
        <w:ind w:firstLine="720"/>
        <w:jc w:val="both"/>
        <w:outlineLvl w:val="0"/>
        <w:rPr>
          <w:sz w:val="20"/>
          <w:szCs w:val="20"/>
          <w:lang w:val="en-GB"/>
        </w:rPr>
      </w:pPr>
      <w:r w:rsidRPr="003507FF">
        <w:rPr>
          <w:sz w:val="20"/>
          <w:szCs w:val="20"/>
          <w:lang w:val="en-GB"/>
        </w:rPr>
        <w:t>S</w:t>
      </w:r>
      <w:r w:rsidRPr="00C61DAD">
        <w:rPr>
          <w:sz w:val="20"/>
          <w:szCs w:val="20"/>
          <w:vertAlign w:val="subscript"/>
          <w:lang w:val="en-GB"/>
        </w:rPr>
        <w:t>(A)</w:t>
      </w:r>
      <w:r w:rsidRPr="003507FF">
        <w:rPr>
          <w:sz w:val="20"/>
          <w:szCs w:val="20"/>
          <w:lang w:val="en-GB"/>
        </w:rPr>
        <w:t xml:space="preserve"> = 1,0 for soil type A;</w:t>
      </w:r>
    </w:p>
    <w:p w14:paraId="013FEF7B" w14:textId="77777777" w:rsidR="003507FF" w:rsidRPr="003507FF" w:rsidRDefault="003507FF" w:rsidP="00275C73">
      <w:pPr>
        <w:spacing w:before="60"/>
        <w:ind w:firstLine="720"/>
        <w:jc w:val="both"/>
        <w:outlineLvl w:val="0"/>
        <w:rPr>
          <w:sz w:val="20"/>
          <w:szCs w:val="20"/>
          <w:lang w:val="en-GB"/>
        </w:rPr>
      </w:pPr>
      <w:r w:rsidRPr="003507FF">
        <w:rPr>
          <w:sz w:val="20"/>
          <w:szCs w:val="20"/>
          <w:lang w:val="en-GB"/>
        </w:rPr>
        <w:t>S</w:t>
      </w:r>
      <w:r w:rsidRPr="00C61DAD">
        <w:rPr>
          <w:sz w:val="20"/>
          <w:szCs w:val="20"/>
          <w:vertAlign w:val="subscript"/>
          <w:lang w:val="en-GB"/>
        </w:rPr>
        <w:t>(B)</w:t>
      </w:r>
      <w:r w:rsidRPr="003507FF">
        <w:rPr>
          <w:sz w:val="20"/>
          <w:szCs w:val="20"/>
          <w:lang w:val="en-GB"/>
        </w:rPr>
        <w:t xml:space="preserve"> = 1,2 for soil type B;</w:t>
      </w:r>
    </w:p>
    <w:p w14:paraId="0CD2E341" w14:textId="77777777" w:rsidR="003507FF" w:rsidRPr="003507FF" w:rsidRDefault="00C61DAD" w:rsidP="00275C73">
      <w:pPr>
        <w:spacing w:before="60"/>
        <w:ind w:firstLine="720"/>
        <w:jc w:val="both"/>
        <w:outlineLvl w:val="0"/>
        <w:rPr>
          <w:sz w:val="20"/>
          <w:szCs w:val="20"/>
          <w:lang w:val="en-GB"/>
        </w:rPr>
      </w:pPr>
      <w:r>
        <w:rPr>
          <w:sz w:val="20"/>
          <w:szCs w:val="20"/>
          <w:lang w:val="en-GB"/>
        </w:rPr>
        <w:t>S</w:t>
      </w:r>
      <w:r w:rsidRPr="00C61DAD">
        <w:rPr>
          <w:sz w:val="20"/>
          <w:szCs w:val="20"/>
          <w:vertAlign w:val="subscript"/>
          <w:lang w:val="en-GB"/>
        </w:rPr>
        <w:t>(C</w:t>
      </w:r>
      <w:r w:rsidR="003507FF" w:rsidRPr="00C61DAD">
        <w:rPr>
          <w:sz w:val="20"/>
          <w:szCs w:val="20"/>
          <w:vertAlign w:val="subscript"/>
          <w:lang w:val="en-GB"/>
        </w:rPr>
        <w:t>)</w:t>
      </w:r>
      <w:r w:rsidR="003507FF" w:rsidRPr="003507FF">
        <w:rPr>
          <w:sz w:val="20"/>
          <w:szCs w:val="20"/>
          <w:lang w:val="en-GB"/>
        </w:rPr>
        <w:t xml:space="preserve"> = 1,15 for soil type C;</w:t>
      </w:r>
    </w:p>
    <w:p w14:paraId="1164F67B" w14:textId="77777777" w:rsidR="003507FF" w:rsidRPr="00CB085C" w:rsidRDefault="003507FF" w:rsidP="00275C73">
      <w:pPr>
        <w:spacing w:before="60"/>
        <w:jc w:val="both"/>
        <w:outlineLvl w:val="0"/>
        <w:rPr>
          <w:sz w:val="20"/>
          <w:szCs w:val="20"/>
          <w:u w:val="single"/>
          <w:lang w:val="en-GB"/>
        </w:rPr>
      </w:pPr>
      <w:r w:rsidRPr="00CB085C">
        <w:rPr>
          <w:sz w:val="20"/>
          <w:szCs w:val="20"/>
          <w:u w:val="single"/>
          <w:lang w:val="en-GB"/>
        </w:rPr>
        <w:t>Importance factor</w:t>
      </w:r>
    </w:p>
    <w:p w14:paraId="69507EB2" w14:textId="77777777" w:rsidR="003507FF" w:rsidRPr="003507FF" w:rsidRDefault="003507FF" w:rsidP="00275C73">
      <w:pPr>
        <w:spacing w:before="60"/>
        <w:ind w:firstLine="720"/>
        <w:jc w:val="both"/>
        <w:outlineLvl w:val="0"/>
        <w:rPr>
          <w:sz w:val="20"/>
          <w:szCs w:val="20"/>
          <w:lang w:val="en-GB"/>
        </w:rPr>
      </w:pPr>
      <w:r w:rsidRPr="003507FF">
        <w:rPr>
          <w:sz w:val="20"/>
          <w:szCs w:val="20"/>
          <w:lang w:val="en-GB"/>
        </w:rPr>
        <w:t>γ</w:t>
      </w:r>
      <w:r w:rsidRPr="004B163A">
        <w:rPr>
          <w:sz w:val="20"/>
          <w:szCs w:val="20"/>
          <w:lang w:val="en-GB"/>
        </w:rPr>
        <w:t>(II)</w:t>
      </w:r>
      <w:r w:rsidRPr="003507FF">
        <w:rPr>
          <w:sz w:val="20"/>
          <w:szCs w:val="20"/>
          <w:lang w:val="en-GB"/>
        </w:rPr>
        <w:t xml:space="preserve"> = 1,0 for all buildings that are not in the remaining categories, including also residential buildings, with the exception of buildings requiring a greater security;</w:t>
      </w:r>
    </w:p>
    <w:p w14:paraId="50196916" w14:textId="77777777" w:rsidR="003507FF" w:rsidRPr="003507FF" w:rsidRDefault="00275C73" w:rsidP="00275C73">
      <w:pPr>
        <w:spacing w:before="60"/>
        <w:jc w:val="both"/>
        <w:outlineLvl w:val="0"/>
        <w:rPr>
          <w:sz w:val="20"/>
          <w:szCs w:val="20"/>
          <w:lang w:val="en-GB"/>
        </w:rPr>
      </w:pPr>
      <w:r>
        <w:rPr>
          <w:sz w:val="20"/>
          <w:szCs w:val="20"/>
          <w:lang w:val="en-GB"/>
        </w:rPr>
        <w:tab/>
      </w:r>
      <w:r w:rsidR="003507FF" w:rsidRPr="003507FF">
        <w:rPr>
          <w:sz w:val="20"/>
          <w:szCs w:val="20"/>
          <w:lang w:val="en-GB"/>
        </w:rPr>
        <w:t>γ</w:t>
      </w:r>
      <w:r w:rsidR="003507FF" w:rsidRPr="004B163A">
        <w:rPr>
          <w:sz w:val="20"/>
          <w:szCs w:val="20"/>
          <w:lang w:val="en-GB"/>
        </w:rPr>
        <w:t>(III)</w:t>
      </w:r>
      <w:r w:rsidR="00C61DAD">
        <w:rPr>
          <w:sz w:val="20"/>
          <w:szCs w:val="20"/>
          <w:lang w:val="en-GB"/>
        </w:rPr>
        <w:t xml:space="preserve"> = </w:t>
      </w:r>
      <w:r w:rsidR="003507FF" w:rsidRPr="003507FF">
        <w:rPr>
          <w:sz w:val="20"/>
          <w:szCs w:val="20"/>
          <w:lang w:val="en-GB"/>
        </w:rPr>
        <w:t>1,2 for III structures – schools and institutions related to culture;</w:t>
      </w:r>
    </w:p>
    <w:p w14:paraId="79E1613B" w14:textId="77777777" w:rsidR="003507FF" w:rsidRPr="003507FF" w:rsidRDefault="00275C73" w:rsidP="00275C73">
      <w:pPr>
        <w:spacing w:before="60"/>
        <w:jc w:val="both"/>
        <w:outlineLvl w:val="0"/>
        <w:rPr>
          <w:sz w:val="20"/>
          <w:szCs w:val="20"/>
          <w:lang w:val="en-GB"/>
        </w:rPr>
      </w:pPr>
      <w:r>
        <w:rPr>
          <w:sz w:val="20"/>
          <w:szCs w:val="20"/>
          <w:lang w:val="en-GB"/>
        </w:rPr>
        <w:lastRenderedPageBreak/>
        <w:tab/>
      </w:r>
      <w:r w:rsidR="003507FF" w:rsidRPr="003507FF">
        <w:rPr>
          <w:sz w:val="20"/>
          <w:szCs w:val="20"/>
          <w:lang w:val="en-GB"/>
        </w:rPr>
        <w:t>γ</w:t>
      </w:r>
      <w:r w:rsidR="003507FF" w:rsidRPr="004B163A">
        <w:rPr>
          <w:sz w:val="20"/>
          <w:szCs w:val="20"/>
          <w:lang w:val="en-GB"/>
        </w:rPr>
        <w:t>(V)</w:t>
      </w:r>
      <w:r w:rsidR="003507FF" w:rsidRPr="003507FF">
        <w:rPr>
          <w:sz w:val="20"/>
          <w:szCs w:val="20"/>
          <w:lang w:val="en-GB"/>
        </w:rPr>
        <w:t xml:space="preserve"> = 1,4 за IV structures – hospitals, power plants and strategic structures;</w:t>
      </w:r>
    </w:p>
    <w:p w14:paraId="565C1862" w14:textId="77777777" w:rsidR="003507FF" w:rsidRPr="003507FF" w:rsidRDefault="00275C73" w:rsidP="00275C73">
      <w:pPr>
        <w:spacing w:before="60"/>
        <w:jc w:val="both"/>
        <w:outlineLvl w:val="0"/>
        <w:rPr>
          <w:sz w:val="20"/>
          <w:szCs w:val="20"/>
          <w:lang w:val="en-GB"/>
        </w:rPr>
      </w:pPr>
      <w:r>
        <w:rPr>
          <w:sz w:val="20"/>
          <w:szCs w:val="20"/>
          <w:lang w:val="en-GB"/>
        </w:rPr>
        <w:tab/>
      </w:r>
      <w:r w:rsidR="003507FF" w:rsidRPr="003507FF">
        <w:rPr>
          <w:sz w:val="20"/>
          <w:szCs w:val="20"/>
          <w:lang w:val="en-GB"/>
        </w:rPr>
        <w:t>γ</w:t>
      </w:r>
      <w:r w:rsidR="003507FF" w:rsidRPr="004B163A">
        <w:rPr>
          <w:sz w:val="20"/>
          <w:szCs w:val="20"/>
          <w:lang w:val="en-GB"/>
        </w:rPr>
        <w:t>(III)</w:t>
      </w:r>
      <w:r w:rsidR="003507FF" w:rsidRPr="003507FF">
        <w:rPr>
          <w:sz w:val="20"/>
          <w:szCs w:val="20"/>
          <w:lang w:val="en-GB"/>
        </w:rPr>
        <w:t xml:space="preserve"> and γ</w:t>
      </w:r>
      <w:r w:rsidR="003507FF" w:rsidRPr="004B163A">
        <w:rPr>
          <w:sz w:val="20"/>
          <w:szCs w:val="20"/>
          <w:lang w:val="en-GB"/>
        </w:rPr>
        <w:t>(V)</w:t>
      </w:r>
      <w:r w:rsidR="003507FF" w:rsidRPr="003507FF">
        <w:rPr>
          <w:sz w:val="20"/>
          <w:szCs w:val="20"/>
          <w:lang w:val="en-GB"/>
        </w:rPr>
        <w:t xml:space="preserve"> are taken equal to the importance factors corresponding to the purpose of structures where </w:t>
      </w:r>
      <w:r w:rsidR="00D677F0">
        <w:rPr>
          <w:sz w:val="20"/>
          <w:szCs w:val="20"/>
          <w:lang w:val="en-GB"/>
        </w:rPr>
        <w:t>lift</w:t>
      </w:r>
      <w:r w:rsidR="003507FF" w:rsidRPr="003507FF">
        <w:rPr>
          <w:sz w:val="20"/>
          <w:szCs w:val="20"/>
          <w:lang w:val="en-GB"/>
        </w:rPr>
        <w:t>s are built-in according to the Euroc</w:t>
      </w:r>
      <w:r w:rsidR="00C61DAD">
        <w:rPr>
          <w:sz w:val="20"/>
          <w:szCs w:val="20"/>
          <w:lang w:val="en-GB"/>
        </w:rPr>
        <w:t xml:space="preserve">ode 8 standard, although the </w:t>
      </w:r>
      <w:r w:rsidR="00C61DAD">
        <w:rPr>
          <w:sz w:val="20"/>
          <w:szCs w:val="20"/>
          <w:lang w:val="mk-MK"/>
        </w:rPr>
        <w:t xml:space="preserve">МКС </w:t>
      </w:r>
      <w:r w:rsidR="00C61DAD">
        <w:rPr>
          <w:sz w:val="20"/>
          <w:szCs w:val="20"/>
          <w:lang w:val="en-GB"/>
        </w:rPr>
        <w:t>EN 81-77:2019</w:t>
      </w:r>
      <w:r w:rsidR="003507FF" w:rsidRPr="003507FF">
        <w:rPr>
          <w:sz w:val="20"/>
          <w:szCs w:val="20"/>
          <w:lang w:val="en-GB"/>
        </w:rPr>
        <w:t xml:space="preserve"> standard reads that these should be taken to be greater than 1 (unity) if </w:t>
      </w:r>
      <w:proofErr w:type="gramStart"/>
      <w:r w:rsidR="003507FF" w:rsidRPr="003507FF">
        <w:rPr>
          <w:sz w:val="20"/>
          <w:szCs w:val="20"/>
          <w:lang w:val="en-GB"/>
        </w:rPr>
        <w:t>an</w:t>
      </w:r>
      <w:proofErr w:type="gramEnd"/>
      <w:r w:rsidR="003507FF" w:rsidRPr="003507FF">
        <w:rPr>
          <w:sz w:val="20"/>
          <w:szCs w:val="20"/>
          <w:lang w:val="en-GB"/>
        </w:rPr>
        <w:t xml:space="preserve"> </w:t>
      </w:r>
      <w:r w:rsidR="00D677F0">
        <w:rPr>
          <w:sz w:val="20"/>
          <w:szCs w:val="20"/>
          <w:lang w:val="en-GB"/>
        </w:rPr>
        <w:t>lift</w:t>
      </w:r>
      <w:r w:rsidR="003507FF" w:rsidRPr="003507FF">
        <w:rPr>
          <w:sz w:val="20"/>
          <w:szCs w:val="20"/>
          <w:lang w:val="en-GB"/>
        </w:rPr>
        <w:t xml:space="preserve"> serves for a special safety purpose, but the value is not specified precisely.</w:t>
      </w:r>
    </w:p>
    <w:p w14:paraId="26203C7F" w14:textId="77777777" w:rsidR="003507FF" w:rsidRPr="00CB085C" w:rsidRDefault="003507FF" w:rsidP="00275C73">
      <w:pPr>
        <w:spacing w:before="60"/>
        <w:jc w:val="both"/>
        <w:outlineLvl w:val="0"/>
        <w:rPr>
          <w:sz w:val="20"/>
          <w:szCs w:val="20"/>
          <w:u w:val="single"/>
          <w:lang w:val="en-GB"/>
        </w:rPr>
      </w:pPr>
      <w:r w:rsidRPr="00CB085C">
        <w:rPr>
          <w:sz w:val="20"/>
          <w:szCs w:val="20"/>
          <w:u w:val="single"/>
          <w:lang w:val="en-GB"/>
        </w:rPr>
        <w:t xml:space="preserve">Behaviour factor </w:t>
      </w:r>
    </w:p>
    <w:p w14:paraId="3DBDA642" w14:textId="77777777" w:rsidR="003507FF" w:rsidRPr="003507FF" w:rsidRDefault="003507FF" w:rsidP="00275C73">
      <w:pPr>
        <w:spacing w:before="60"/>
        <w:jc w:val="both"/>
        <w:outlineLvl w:val="0"/>
        <w:rPr>
          <w:sz w:val="20"/>
          <w:szCs w:val="20"/>
          <w:lang w:val="en-GB"/>
        </w:rPr>
      </w:pPr>
      <w:r w:rsidRPr="003507FF">
        <w:rPr>
          <w:sz w:val="20"/>
          <w:szCs w:val="20"/>
          <w:lang w:val="en-GB"/>
        </w:rPr>
        <w:tab/>
      </w:r>
      <w:proofErr w:type="spellStart"/>
      <w:r w:rsidRPr="003507FF">
        <w:rPr>
          <w:sz w:val="20"/>
          <w:szCs w:val="20"/>
          <w:lang w:val="en-GB"/>
        </w:rPr>
        <w:t>q</w:t>
      </w:r>
      <w:r w:rsidRPr="00C61DAD">
        <w:rPr>
          <w:sz w:val="20"/>
          <w:szCs w:val="20"/>
          <w:vertAlign w:val="subscript"/>
          <w:lang w:val="en-GB"/>
        </w:rPr>
        <w:t>a</w:t>
      </w:r>
      <w:proofErr w:type="spellEnd"/>
      <w:r w:rsidRPr="003507FF">
        <w:rPr>
          <w:sz w:val="20"/>
          <w:szCs w:val="20"/>
          <w:lang w:val="en-GB"/>
        </w:rPr>
        <w:t xml:space="preserve"> = 2</w:t>
      </w:r>
    </w:p>
    <w:p w14:paraId="2FA00ED0" w14:textId="77777777" w:rsidR="003507FF" w:rsidRPr="003507FF" w:rsidRDefault="003507FF" w:rsidP="00275C73">
      <w:pPr>
        <w:spacing w:before="60"/>
        <w:jc w:val="both"/>
        <w:outlineLvl w:val="0"/>
        <w:rPr>
          <w:sz w:val="20"/>
          <w:szCs w:val="20"/>
          <w:lang w:val="en-GB"/>
        </w:rPr>
      </w:pPr>
      <w:r w:rsidRPr="003507FF">
        <w:rPr>
          <w:sz w:val="20"/>
          <w:szCs w:val="20"/>
          <w:lang w:val="en-GB"/>
        </w:rPr>
        <w:t xml:space="preserve">The z/H ratio for structures in the Republic of N. Macedonia most frequently has the value of 1(z/H = 1), due to the usual practice of constructing </w:t>
      </w:r>
      <w:r w:rsidR="00D677F0">
        <w:rPr>
          <w:sz w:val="20"/>
          <w:szCs w:val="20"/>
          <w:lang w:val="en-GB"/>
        </w:rPr>
        <w:t>lift</w:t>
      </w:r>
      <w:r w:rsidRPr="003507FF">
        <w:rPr>
          <w:sz w:val="20"/>
          <w:szCs w:val="20"/>
          <w:lang w:val="en-GB"/>
        </w:rPr>
        <w:t xml:space="preserve">s with approximately the same height as that of the buildings themselves.  </w:t>
      </w:r>
    </w:p>
    <w:p w14:paraId="2A651D6D" w14:textId="77777777" w:rsidR="003507FF" w:rsidRPr="003507FF" w:rsidRDefault="003507FF" w:rsidP="00275C73">
      <w:pPr>
        <w:spacing w:before="60"/>
        <w:jc w:val="both"/>
        <w:outlineLvl w:val="0"/>
        <w:rPr>
          <w:sz w:val="20"/>
          <w:szCs w:val="20"/>
          <w:lang w:val="en-GB"/>
        </w:rPr>
      </w:pPr>
      <w:r w:rsidRPr="003507FF">
        <w:rPr>
          <w:sz w:val="20"/>
          <w:szCs w:val="20"/>
          <w:lang w:val="en-GB"/>
        </w:rPr>
        <w:t>The fundamental periods of vibration are taken as fixed values:</w:t>
      </w:r>
      <w:r w:rsidR="00564AD8">
        <w:rPr>
          <w:sz w:val="20"/>
          <w:szCs w:val="20"/>
          <w:lang w:val="en-GB"/>
        </w:rPr>
        <w:t xml:space="preserve"> </w:t>
      </w:r>
      <w:r w:rsidRPr="003507FF">
        <w:rPr>
          <w:sz w:val="20"/>
          <w:szCs w:val="20"/>
          <w:lang w:val="en-GB"/>
        </w:rPr>
        <w:t>T</w:t>
      </w:r>
      <w:r w:rsidRPr="00C61DAD">
        <w:rPr>
          <w:sz w:val="20"/>
          <w:szCs w:val="20"/>
          <w:vertAlign w:val="subscript"/>
          <w:lang w:val="en-GB"/>
        </w:rPr>
        <w:t>a</w:t>
      </w:r>
      <w:r w:rsidRPr="003507FF">
        <w:rPr>
          <w:sz w:val="20"/>
          <w:szCs w:val="20"/>
          <w:lang w:val="en-GB"/>
        </w:rPr>
        <w:t xml:space="preserve"> = 0 и T</w:t>
      </w:r>
      <w:r w:rsidRPr="00C61DAD">
        <w:rPr>
          <w:sz w:val="20"/>
          <w:szCs w:val="20"/>
          <w:vertAlign w:val="subscript"/>
          <w:lang w:val="en-GB"/>
        </w:rPr>
        <w:t>1</w:t>
      </w:r>
      <w:r w:rsidRPr="003507FF">
        <w:rPr>
          <w:sz w:val="20"/>
          <w:szCs w:val="20"/>
          <w:lang w:val="en-GB"/>
        </w:rPr>
        <w:t xml:space="preserve"> = 2.</w:t>
      </w:r>
    </w:p>
    <w:p w14:paraId="0426AC9A" w14:textId="77777777" w:rsidR="003507FF" w:rsidRPr="003507FF" w:rsidRDefault="003507FF" w:rsidP="00275C73">
      <w:pPr>
        <w:spacing w:before="60"/>
        <w:jc w:val="both"/>
        <w:outlineLvl w:val="0"/>
        <w:rPr>
          <w:sz w:val="20"/>
          <w:szCs w:val="20"/>
          <w:lang w:val="en-GB"/>
        </w:rPr>
      </w:pPr>
      <w:r w:rsidRPr="003507FF">
        <w:rPr>
          <w:sz w:val="20"/>
          <w:szCs w:val="20"/>
          <w:lang w:val="en-GB"/>
        </w:rPr>
        <w:t xml:space="preserve">Based on these values of the stated characteristics and the values of the design ground acceleration taken from the Seismic Map of North Macedonia, the seismic categories of </w:t>
      </w:r>
      <w:r w:rsidR="00D677F0">
        <w:rPr>
          <w:sz w:val="20"/>
          <w:szCs w:val="20"/>
          <w:lang w:val="en-GB"/>
        </w:rPr>
        <w:t>lift</w:t>
      </w:r>
      <w:r w:rsidRPr="003507FF">
        <w:rPr>
          <w:sz w:val="20"/>
          <w:szCs w:val="20"/>
          <w:lang w:val="en-GB"/>
        </w:rPr>
        <w:t xml:space="preserve">s have been defined per regions, i.e., seismic zones in which they are located. </w:t>
      </w:r>
    </w:p>
    <w:p w14:paraId="5AB846CB" w14:textId="77777777" w:rsidR="003507FF" w:rsidRPr="003507FF" w:rsidRDefault="003507FF" w:rsidP="00275C73">
      <w:pPr>
        <w:spacing w:before="60"/>
        <w:jc w:val="both"/>
        <w:outlineLvl w:val="0"/>
        <w:rPr>
          <w:sz w:val="20"/>
          <w:szCs w:val="20"/>
          <w:lang w:val="en-GB"/>
        </w:rPr>
      </w:pPr>
      <w:r w:rsidRPr="003507FF">
        <w:rPr>
          <w:sz w:val="20"/>
          <w:szCs w:val="20"/>
          <w:lang w:val="en-GB"/>
        </w:rPr>
        <w:t xml:space="preserve">As shown in Table 2, in the territory of N. Macedonia, there are no </w:t>
      </w:r>
      <w:r w:rsidR="00D677F0">
        <w:rPr>
          <w:sz w:val="20"/>
          <w:szCs w:val="20"/>
          <w:lang w:val="en-GB"/>
        </w:rPr>
        <w:t>lift</w:t>
      </w:r>
      <w:r w:rsidRPr="003507FF">
        <w:rPr>
          <w:sz w:val="20"/>
          <w:szCs w:val="20"/>
          <w:lang w:val="en-GB"/>
        </w:rPr>
        <w:t xml:space="preserve">s categorized into seismic category 0, which means that negligible to considerable corrective measures  are necessary to be anticipated for all new </w:t>
      </w:r>
      <w:r w:rsidR="00D677F0">
        <w:rPr>
          <w:sz w:val="20"/>
          <w:szCs w:val="20"/>
          <w:lang w:val="en-GB"/>
        </w:rPr>
        <w:t>lift</w:t>
      </w:r>
      <w:r w:rsidRPr="003507FF">
        <w:rPr>
          <w:sz w:val="20"/>
          <w:szCs w:val="20"/>
          <w:lang w:val="en-GB"/>
        </w:rPr>
        <w:t xml:space="preserve">s, which is, first of all, done in the very order for </w:t>
      </w:r>
      <w:r w:rsidR="00D677F0">
        <w:rPr>
          <w:sz w:val="20"/>
          <w:szCs w:val="20"/>
          <w:lang w:val="en-GB"/>
        </w:rPr>
        <w:t>lift</w:t>
      </w:r>
      <w:r w:rsidRPr="003507FF">
        <w:rPr>
          <w:sz w:val="20"/>
          <w:szCs w:val="20"/>
          <w:lang w:val="en-GB"/>
        </w:rPr>
        <w:t xml:space="preserve">s, in accordance with the MKC EN </w:t>
      </w:r>
      <w:r w:rsidR="00C61DAD">
        <w:rPr>
          <w:sz w:val="20"/>
          <w:szCs w:val="20"/>
          <w:lang w:val="mk-MK"/>
        </w:rPr>
        <w:t>8</w:t>
      </w:r>
      <w:r w:rsidRPr="003507FF">
        <w:rPr>
          <w:sz w:val="20"/>
          <w:szCs w:val="20"/>
          <w:lang w:val="en-GB"/>
        </w:rPr>
        <w:t xml:space="preserve">1-77:2019 standard. </w:t>
      </w:r>
    </w:p>
    <w:p w14:paraId="6A80B216" w14:textId="77777777" w:rsidR="003507FF" w:rsidRPr="003507FF" w:rsidRDefault="003507FF" w:rsidP="00275C73">
      <w:pPr>
        <w:spacing w:before="60"/>
        <w:jc w:val="both"/>
        <w:outlineLvl w:val="0"/>
        <w:rPr>
          <w:sz w:val="20"/>
          <w:szCs w:val="20"/>
          <w:lang w:val="en-GB"/>
        </w:rPr>
      </w:pPr>
      <w:r w:rsidRPr="003507FF">
        <w:rPr>
          <w:sz w:val="20"/>
          <w:szCs w:val="20"/>
          <w:lang w:val="en-GB"/>
        </w:rPr>
        <w:t xml:space="preserve">It is evident that, in Skopje region, </w:t>
      </w:r>
      <w:r w:rsidR="00D677F0">
        <w:rPr>
          <w:sz w:val="20"/>
          <w:szCs w:val="20"/>
          <w:lang w:val="en-GB"/>
        </w:rPr>
        <w:t>lift</w:t>
      </w:r>
      <w:r w:rsidRPr="003507FF">
        <w:rPr>
          <w:sz w:val="20"/>
          <w:szCs w:val="20"/>
          <w:lang w:val="en-GB"/>
        </w:rPr>
        <w:t>s should be considered to belong to seismic category 2 (the soil of the Skopje region is usuall</w:t>
      </w:r>
      <w:r w:rsidR="00C61DAD">
        <w:rPr>
          <w:sz w:val="20"/>
          <w:szCs w:val="20"/>
          <w:lang w:val="en-GB"/>
        </w:rPr>
        <w:t xml:space="preserve">y considered to be of type B), </w:t>
      </w:r>
      <w:r w:rsidRPr="003507FF">
        <w:rPr>
          <w:sz w:val="20"/>
          <w:szCs w:val="20"/>
          <w:lang w:val="en-GB"/>
        </w:rPr>
        <w:t xml:space="preserve">provided that the maximum ground acceleration is equal over the entire region. If the </w:t>
      </w:r>
      <w:proofErr w:type="spellStart"/>
      <w:r w:rsidRPr="003507FF">
        <w:rPr>
          <w:sz w:val="20"/>
          <w:szCs w:val="20"/>
          <w:lang w:val="en-GB"/>
        </w:rPr>
        <w:t>microseismic</w:t>
      </w:r>
      <w:proofErr w:type="spellEnd"/>
      <w:r w:rsidRPr="003507FF">
        <w:rPr>
          <w:sz w:val="20"/>
          <w:szCs w:val="20"/>
          <w:lang w:val="en-GB"/>
        </w:rPr>
        <w:t xml:space="preserve"> map of the Skopje region shows local accelerations greater than 0,27g or, </w:t>
      </w:r>
      <w:r w:rsidR="00C61DAD">
        <w:rPr>
          <w:sz w:val="20"/>
          <w:szCs w:val="20"/>
        </w:rPr>
        <w:t>use of</w:t>
      </w:r>
      <w:r w:rsidRPr="003507FF">
        <w:rPr>
          <w:sz w:val="20"/>
          <w:szCs w:val="20"/>
          <w:lang w:val="en-GB"/>
        </w:rPr>
        <w:t xml:space="preserve"> another importance coefficient for residential buildings (II category structures) different from and greater than 1 (in the Skopje case, it is sufficient that it is 1,1), some of the </w:t>
      </w:r>
      <w:r w:rsidR="00D677F0">
        <w:rPr>
          <w:sz w:val="20"/>
          <w:szCs w:val="20"/>
          <w:lang w:val="en-GB"/>
        </w:rPr>
        <w:t>lift</w:t>
      </w:r>
      <w:r w:rsidRPr="003507FF">
        <w:rPr>
          <w:sz w:val="20"/>
          <w:szCs w:val="20"/>
          <w:lang w:val="en-GB"/>
        </w:rPr>
        <w:t xml:space="preserve">s, or all </w:t>
      </w:r>
      <w:r w:rsidR="00D677F0">
        <w:rPr>
          <w:sz w:val="20"/>
          <w:szCs w:val="20"/>
          <w:lang w:val="en-GB"/>
        </w:rPr>
        <w:t>lift</w:t>
      </w:r>
      <w:r w:rsidRPr="003507FF">
        <w:rPr>
          <w:sz w:val="20"/>
          <w:szCs w:val="20"/>
          <w:lang w:val="en-GB"/>
        </w:rPr>
        <w:t xml:space="preserve">s will be categorized into seismic category 3. The </w:t>
      </w:r>
      <w:r w:rsidR="00D677F0">
        <w:rPr>
          <w:sz w:val="20"/>
          <w:szCs w:val="20"/>
          <w:lang w:val="en-GB"/>
        </w:rPr>
        <w:t>lift</w:t>
      </w:r>
      <w:r w:rsidRPr="003507FF">
        <w:rPr>
          <w:sz w:val="20"/>
          <w:szCs w:val="20"/>
          <w:lang w:val="en-GB"/>
        </w:rPr>
        <w:t xml:space="preserve">s in schools, hospitals, strategic facilities as are power plants and governmental buildings are classified into the highest seismic category in all variants due to their high importance factor in the Skopje region. </w:t>
      </w:r>
    </w:p>
    <w:p w14:paraId="663CD5C0" w14:textId="77777777" w:rsidR="003507FF" w:rsidRPr="003507FF" w:rsidRDefault="003507FF" w:rsidP="00275C73">
      <w:pPr>
        <w:spacing w:before="60"/>
        <w:jc w:val="both"/>
        <w:outlineLvl w:val="0"/>
        <w:rPr>
          <w:sz w:val="20"/>
          <w:szCs w:val="20"/>
          <w:lang w:val="en-GB"/>
        </w:rPr>
      </w:pPr>
      <w:r w:rsidRPr="003507FF">
        <w:rPr>
          <w:sz w:val="20"/>
          <w:szCs w:val="20"/>
          <w:lang w:val="en-GB"/>
        </w:rPr>
        <w:t xml:space="preserve">Still, the importance of these structures quantified through the importance factor that is used in definition of seismic categories of </w:t>
      </w:r>
      <w:r w:rsidR="00D677F0">
        <w:rPr>
          <w:sz w:val="20"/>
          <w:szCs w:val="20"/>
          <w:lang w:val="en-GB"/>
        </w:rPr>
        <w:t>lift</w:t>
      </w:r>
      <w:r w:rsidRPr="003507FF">
        <w:rPr>
          <w:sz w:val="20"/>
          <w:szCs w:val="20"/>
          <w:lang w:val="en-GB"/>
        </w:rPr>
        <w:t xml:space="preserve">s has been defined based on the proposal for use of a corresponding value of the importance factor (equal to the importance factor of the structural elements of buildings according to their purpose) since the standard itself does not </w:t>
      </w:r>
      <w:r w:rsidR="00C61DAD" w:rsidRPr="003507FF">
        <w:rPr>
          <w:sz w:val="20"/>
          <w:szCs w:val="20"/>
          <w:lang w:val="en-GB"/>
        </w:rPr>
        <w:t>specify any</w:t>
      </w:r>
      <w:r w:rsidRPr="003507FF">
        <w:rPr>
          <w:sz w:val="20"/>
          <w:szCs w:val="20"/>
          <w:lang w:val="en-GB"/>
        </w:rPr>
        <w:t xml:space="preserve"> value and also allows higher values to be defined.</w:t>
      </w:r>
    </w:p>
    <w:p w14:paraId="46E105D5" w14:textId="77777777" w:rsidR="003507FF" w:rsidRDefault="003507FF" w:rsidP="00C61DAD">
      <w:pPr>
        <w:spacing w:before="60"/>
        <w:jc w:val="both"/>
        <w:outlineLvl w:val="0"/>
        <w:rPr>
          <w:sz w:val="20"/>
          <w:szCs w:val="20"/>
          <w:lang w:val="en-GB"/>
        </w:rPr>
      </w:pPr>
      <w:r w:rsidRPr="003507FF">
        <w:rPr>
          <w:sz w:val="20"/>
          <w:szCs w:val="20"/>
          <w:lang w:val="en-GB"/>
        </w:rPr>
        <w:t xml:space="preserve">Irrespective of the importance of structures, for all new </w:t>
      </w:r>
      <w:r w:rsidR="00D677F0">
        <w:rPr>
          <w:sz w:val="20"/>
          <w:szCs w:val="20"/>
          <w:lang w:val="en-GB"/>
        </w:rPr>
        <w:t>lift</w:t>
      </w:r>
      <w:r w:rsidRPr="003507FF">
        <w:rPr>
          <w:sz w:val="20"/>
          <w:szCs w:val="20"/>
          <w:lang w:val="en-GB"/>
        </w:rPr>
        <w:t xml:space="preserve">s (except </w:t>
      </w:r>
      <w:r w:rsidR="00D677F0">
        <w:rPr>
          <w:sz w:val="20"/>
          <w:szCs w:val="20"/>
          <w:lang w:val="en-GB"/>
        </w:rPr>
        <w:t>lift</w:t>
      </w:r>
      <w:r w:rsidRPr="003507FF">
        <w:rPr>
          <w:sz w:val="20"/>
          <w:szCs w:val="20"/>
          <w:lang w:val="en-GB"/>
        </w:rPr>
        <w:t xml:space="preserve">s in residential buildings constructed on soil type A, i.e., rock) </w:t>
      </w:r>
      <w:r w:rsidR="004B163A" w:rsidRPr="003507FF">
        <w:rPr>
          <w:sz w:val="20"/>
          <w:szCs w:val="20"/>
          <w:lang w:val="en-GB"/>
        </w:rPr>
        <w:t>in Ohrid</w:t>
      </w:r>
      <w:r w:rsidRPr="003507FF">
        <w:rPr>
          <w:sz w:val="20"/>
          <w:szCs w:val="20"/>
          <w:lang w:val="en-GB"/>
        </w:rPr>
        <w:t>-</w:t>
      </w:r>
      <w:proofErr w:type="spellStart"/>
      <w:r w:rsidRPr="003507FF">
        <w:rPr>
          <w:sz w:val="20"/>
          <w:szCs w:val="20"/>
          <w:lang w:val="en-GB"/>
        </w:rPr>
        <w:t>Struga</w:t>
      </w:r>
      <w:proofErr w:type="spellEnd"/>
      <w:r w:rsidRPr="003507FF">
        <w:rPr>
          <w:sz w:val="20"/>
          <w:szCs w:val="20"/>
          <w:lang w:val="en-GB"/>
        </w:rPr>
        <w:t xml:space="preserve">-Debar region, as well as in </w:t>
      </w:r>
      <w:proofErr w:type="spellStart"/>
      <w:r w:rsidRPr="003507FF">
        <w:rPr>
          <w:sz w:val="20"/>
          <w:szCs w:val="20"/>
          <w:lang w:val="en-GB"/>
        </w:rPr>
        <w:t>Pehchevo-Berovo</w:t>
      </w:r>
      <w:proofErr w:type="spellEnd"/>
      <w:r w:rsidRPr="003507FF">
        <w:rPr>
          <w:sz w:val="20"/>
          <w:szCs w:val="20"/>
          <w:lang w:val="en-GB"/>
        </w:rPr>
        <w:t xml:space="preserve"> and </w:t>
      </w:r>
      <w:proofErr w:type="spellStart"/>
      <w:r w:rsidRPr="003507FF">
        <w:rPr>
          <w:sz w:val="20"/>
          <w:szCs w:val="20"/>
          <w:lang w:val="en-GB"/>
        </w:rPr>
        <w:t>Valandovo</w:t>
      </w:r>
      <w:proofErr w:type="spellEnd"/>
      <w:r w:rsidRPr="003507FF">
        <w:rPr>
          <w:sz w:val="20"/>
          <w:szCs w:val="20"/>
          <w:lang w:val="en-GB"/>
        </w:rPr>
        <w:t xml:space="preserve"> region, it is necessary to apply measures referring to </w:t>
      </w:r>
      <w:r w:rsidR="00D677F0">
        <w:rPr>
          <w:sz w:val="20"/>
          <w:szCs w:val="20"/>
          <w:lang w:val="en-GB"/>
        </w:rPr>
        <w:t>lift</w:t>
      </w:r>
      <w:r w:rsidRPr="003507FF">
        <w:rPr>
          <w:sz w:val="20"/>
          <w:szCs w:val="20"/>
          <w:lang w:val="en-GB"/>
        </w:rPr>
        <w:t xml:space="preserve">s belonging to seismic category 3. </w:t>
      </w:r>
    </w:p>
    <w:p w14:paraId="41A9A97A" w14:textId="77777777" w:rsidR="00565F99" w:rsidRDefault="00565F99" w:rsidP="00C61DAD">
      <w:pPr>
        <w:spacing w:before="60"/>
        <w:jc w:val="both"/>
        <w:outlineLvl w:val="0"/>
        <w:rPr>
          <w:sz w:val="20"/>
          <w:szCs w:val="20"/>
          <w:lang w:val="en-GB"/>
        </w:rPr>
      </w:pPr>
    </w:p>
    <w:p w14:paraId="24D772C8" w14:textId="77777777" w:rsidR="00190A9A" w:rsidRDefault="00190A9A" w:rsidP="00C61DAD">
      <w:pPr>
        <w:spacing w:before="60"/>
        <w:jc w:val="both"/>
        <w:outlineLvl w:val="0"/>
        <w:rPr>
          <w:sz w:val="20"/>
          <w:szCs w:val="20"/>
          <w:lang w:val="en-GB"/>
        </w:rPr>
      </w:pPr>
    </w:p>
    <w:p w14:paraId="785B24BD" w14:textId="77777777" w:rsidR="00190A9A" w:rsidRDefault="00190A9A" w:rsidP="00C61DAD">
      <w:pPr>
        <w:spacing w:before="60"/>
        <w:jc w:val="both"/>
        <w:outlineLvl w:val="0"/>
        <w:rPr>
          <w:sz w:val="20"/>
          <w:szCs w:val="20"/>
          <w:lang w:val="en-GB"/>
        </w:rPr>
      </w:pPr>
    </w:p>
    <w:p w14:paraId="5B9D6ECE" w14:textId="77777777" w:rsidR="00190A9A" w:rsidRDefault="00190A9A" w:rsidP="00C61DAD">
      <w:pPr>
        <w:spacing w:before="60"/>
        <w:jc w:val="both"/>
        <w:outlineLvl w:val="0"/>
        <w:rPr>
          <w:sz w:val="20"/>
          <w:szCs w:val="20"/>
          <w:lang w:val="en-GB"/>
        </w:rPr>
      </w:pPr>
    </w:p>
    <w:p w14:paraId="41B0B053" w14:textId="77777777" w:rsidR="00190A9A" w:rsidRDefault="00190A9A" w:rsidP="00C61DAD">
      <w:pPr>
        <w:spacing w:before="60"/>
        <w:jc w:val="both"/>
        <w:outlineLvl w:val="0"/>
        <w:rPr>
          <w:sz w:val="20"/>
          <w:szCs w:val="20"/>
          <w:lang w:val="en-GB"/>
        </w:rPr>
      </w:pPr>
    </w:p>
    <w:p w14:paraId="326931AD" w14:textId="77777777" w:rsidR="00190A9A" w:rsidRDefault="00190A9A" w:rsidP="00C61DAD">
      <w:pPr>
        <w:spacing w:before="60"/>
        <w:jc w:val="both"/>
        <w:outlineLvl w:val="0"/>
        <w:rPr>
          <w:sz w:val="20"/>
          <w:szCs w:val="20"/>
          <w:lang w:val="en-GB"/>
        </w:rPr>
      </w:pPr>
    </w:p>
    <w:p w14:paraId="08A3854E" w14:textId="77777777" w:rsidR="00190A9A" w:rsidRDefault="00190A9A" w:rsidP="00C61DAD">
      <w:pPr>
        <w:spacing w:before="60"/>
        <w:jc w:val="both"/>
        <w:outlineLvl w:val="0"/>
        <w:rPr>
          <w:sz w:val="20"/>
          <w:szCs w:val="20"/>
          <w:lang w:val="en-GB"/>
        </w:rPr>
      </w:pPr>
    </w:p>
    <w:p w14:paraId="043DB172" w14:textId="77777777" w:rsidR="00564AD8" w:rsidRDefault="00564AD8" w:rsidP="003507FF">
      <w:pPr>
        <w:spacing w:before="240"/>
        <w:jc w:val="both"/>
        <w:outlineLvl w:val="0"/>
        <w:rPr>
          <w:sz w:val="20"/>
          <w:szCs w:val="20"/>
          <w:lang w:val="en-GB"/>
        </w:rPr>
      </w:pPr>
    </w:p>
    <w:p w14:paraId="4DCD070E" w14:textId="77777777" w:rsidR="00CB085C" w:rsidRDefault="00CB085C" w:rsidP="00CB085C">
      <w:pPr>
        <w:pStyle w:val="af4"/>
        <w:keepNext/>
      </w:pPr>
      <w:r>
        <w:lastRenderedPageBreak/>
        <w:t xml:space="preserve">Table </w:t>
      </w:r>
      <w:r w:rsidRPr="00CB085C">
        <w:t>2 Definition of seismic categories of lifts according to МКС EN 81-77:2019 standard.</w:t>
      </w:r>
    </w:p>
    <w:tbl>
      <w:tblPr>
        <w:tblpPr w:leftFromText="180" w:rightFromText="180" w:vertAnchor="text" w:horzAnchor="margin" w:tblpY="-96"/>
        <w:tblOverlap w:val="never"/>
        <w:tblW w:w="5944" w:type="dxa"/>
        <w:tblLook w:val="04A0" w:firstRow="1" w:lastRow="0" w:firstColumn="1" w:lastColumn="0" w:noHBand="0" w:noVBand="1"/>
      </w:tblPr>
      <w:tblGrid>
        <w:gridCol w:w="567"/>
        <w:gridCol w:w="851"/>
        <w:gridCol w:w="601"/>
        <w:gridCol w:w="826"/>
        <w:gridCol w:w="1114"/>
        <w:gridCol w:w="993"/>
        <w:gridCol w:w="992"/>
      </w:tblGrid>
      <w:tr w:rsidR="000371DD" w:rsidRPr="006319C6" w14:paraId="53AA2A8A" w14:textId="77777777" w:rsidTr="006319C6">
        <w:trPr>
          <w:trHeight w:val="284"/>
        </w:trPr>
        <w:tc>
          <w:tcPr>
            <w:tcW w:w="5944" w:type="dxa"/>
            <w:gridSpan w:val="7"/>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D94771B" w14:textId="77777777" w:rsidR="000371DD" w:rsidRPr="006319C6" w:rsidRDefault="000371DD" w:rsidP="000371DD">
            <w:pPr>
              <w:jc w:val="center"/>
              <w:rPr>
                <w:b/>
                <w:bCs/>
                <w:color w:val="000000"/>
                <w:sz w:val="20"/>
                <w:szCs w:val="20"/>
                <w:lang w:val="mk-MK"/>
              </w:rPr>
            </w:pPr>
            <w:r w:rsidRPr="006319C6">
              <w:rPr>
                <w:b/>
                <w:bCs/>
                <w:color w:val="000000"/>
                <w:sz w:val="20"/>
                <w:szCs w:val="20"/>
              </w:rPr>
              <w:t>Seismic zone</w:t>
            </w:r>
            <w:r w:rsidRPr="006319C6">
              <w:rPr>
                <w:b/>
                <w:bCs/>
                <w:color w:val="000000"/>
                <w:sz w:val="20"/>
                <w:szCs w:val="20"/>
                <w:lang w:val="mk-MK"/>
              </w:rPr>
              <w:t xml:space="preserve"> Z-5 (</w:t>
            </w:r>
            <w:proofErr w:type="spellStart"/>
            <w:r w:rsidRPr="006319C6">
              <w:rPr>
                <w:b/>
                <w:bCs/>
                <w:color w:val="000000"/>
                <w:sz w:val="20"/>
                <w:szCs w:val="20"/>
                <w:lang w:val="mk-MK"/>
              </w:rPr>
              <w:t>a</w:t>
            </w:r>
            <w:r w:rsidRPr="006319C6">
              <w:rPr>
                <w:b/>
                <w:bCs/>
                <w:color w:val="000000"/>
                <w:sz w:val="20"/>
                <w:szCs w:val="20"/>
                <w:vertAlign w:val="subscript"/>
                <w:lang w:val="mk-MK"/>
              </w:rPr>
              <w:t>d</w:t>
            </w:r>
            <w:proofErr w:type="spellEnd"/>
            <w:r w:rsidRPr="006319C6">
              <w:rPr>
                <w:b/>
                <w:bCs/>
                <w:color w:val="000000"/>
                <w:sz w:val="20"/>
                <w:szCs w:val="20"/>
                <w:lang w:val="mk-MK"/>
              </w:rPr>
              <w:t xml:space="preserve"> = 0,30 g)</w:t>
            </w:r>
          </w:p>
        </w:tc>
      </w:tr>
      <w:tr w:rsidR="000371DD" w:rsidRPr="006319C6" w14:paraId="46E82CD8" w14:textId="77777777" w:rsidTr="006319C6">
        <w:trPr>
          <w:trHeight w:val="284"/>
        </w:trPr>
        <w:tc>
          <w:tcPr>
            <w:tcW w:w="567" w:type="dxa"/>
            <w:tcBorders>
              <w:top w:val="nil"/>
              <w:left w:val="single" w:sz="8" w:space="0" w:color="auto"/>
              <w:bottom w:val="single" w:sz="4" w:space="0" w:color="auto"/>
              <w:right w:val="single" w:sz="4" w:space="0" w:color="auto"/>
            </w:tcBorders>
            <w:shd w:val="clear" w:color="auto" w:fill="auto"/>
            <w:noWrap/>
            <w:vAlign w:val="bottom"/>
            <w:hideMark/>
          </w:tcPr>
          <w:p w14:paraId="422EC0E8" w14:textId="77777777" w:rsidR="000371DD" w:rsidRPr="006319C6" w:rsidRDefault="000371DD" w:rsidP="000371DD">
            <w:pPr>
              <w:jc w:val="right"/>
              <w:rPr>
                <w:b/>
                <w:bCs/>
                <w:color w:val="000000"/>
                <w:sz w:val="20"/>
                <w:szCs w:val="20"/>
                <w:lang w:val="mk-MK"/>
              </w:rPr>
            </w:pPr>
            <w:r w:rsidRPr="006319C6">
              <w:rPr>
                <w:b/>
                <w:bCs/>
                <w:color w:val="000000"/>
                <w:sz w:val="20"/>
                <w:szCs w:val="20"/>
                <w:lang w:val="mk-MK"/>
              </w:rPr>
              <w:t>α =</w:t>
            </w:r>
          </w:p>
        </w:tc>
        <w:tc>
          <w:tcPr>
            <w:tcW w:w="851" w:type="dxa"/>
            <w:tcBorders>
              <w:top w:val="nil"/>
              <w:left w:val="nil"/>
              <w:bottom w:val="single" w:sz="4" w:space="0" w:color="auto"/>
              <w:right w:val="single" w:sz="4" w:space="0" w:color="auto"/>
            </w:tcBorders>
            <w:shd w:val="clear" w:color="auto" w:fill="auto"/>
            <w:noWrap/>
            <w:vAlign w:val="bottom"/>
            <w:hideMark/>
          </w:tcPr>
          <w:p w14:paraId="16AB56C8" w14:textId="77777777" w:rsidR="000371DD" w:rsidRPr="006319C6" w:rsidRDefault="000371DD" w:rsidP="000371DD">
            <w:pPr>
              <w:jc w:val="center"/>
              <w:rPr>
                <w:b/>
                <w:bCs/>
                <w:color w:val="000000"/>
                <w:sz w:val="20"/>
                <w:szCs w:val="20"/>
                <w:lang w:val="mk-MK"/>
              </w:rPr>
            </w:pPr>
            <w:r w:rsidRPr="006319C6">
              <w:rPr>
                <w:b/>
                <w:bCs/>
                <w:color w:val="000000"/>
                <w:sz w:val="20"/>
                <w:szCs w:val="20"/>
                <w:lang w:val="mk-MK"/>
              </w:rPr>
              <w:t>0,30</w:t>
            </w:r>
          </w:p>
        </w:tc>
        <w:tc>
          <w:tcPr>
            <w:tcW w:w="601"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62CE99C" w14:textId="77777777" w:rsidR="000371DD" w:rsidRPr="006319C6" w:rsidRDefault="000371DD" w:rsidP="000371DD">
            <w:pPr>
              <w:jc w:val="center"/>
              <w:rPr>
                <w:color w:val="000000"/>
                <w:sz w:val="20"/>
                <w:szCs w:val="20"/>
                <w:lang w:val="mk-MK"/>
              </w:rPr>
            </w:pPr>
            <w:r w:rsidRPr="006319C6">
              <w:rPr>
                <w:color w:val="000000"/>
                <w:sz w:val="20"/>
                <w:szCs w:val="20"/>
                <w:lang w:val="mk-MK"/>
              </w:rPr>
              <w:t>S</w:t>
            </w:r>
          </w:p>
        </w:tc>
        <w:tc>
          <w:tcPr>
            <w:tcW w:w="826"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40ACCEE"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S</w:t>
            </w:r>
            <w:r w:rsidRPr="006319C6">
              <w:rPr>
                <w:color w:val="000000"/>
                <w:sz w:val="20"/>
                <w:szCs w:val="20"/>
                <w:vertAlign w:val="subscript"/>
                <w:lang w:val="mk-MK"/>
              </w:rPr>
              <w:t>a</w:t>
            </w:r>
            <w:proofErr w:type="spellEnd"/>
          </w:p>
        </w:tc>
        <w:tc>
          <w:tcPr>
            <w:tcW w:w="3099" w:type="dxa"/>
            <w:gridSpan w:val="3"/>
            <w:tcBorders>
              <w:top w:val="nil"/>
              <w:left w:val="nil"/>
              <w:bottom w:val="single" w:sz="4" w:space="0" w:color="auto"/>
              <w:right w:val="single" w:sz="8" w:space="0" w:color="000000"/>
            </w:tcBorders>
            <w:shd w:val="clear" w:color="auto" w:fill="auto"/>
            <w:noWrap/>
            <w:vAlign w:val="bottom"/>
            <w:hideMark/>
          </w:tcPr>
          <w:p w14:paraId="6D649655"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a</w:t>
            </w:r>
            <w:r w:rsidRPr="006319C6">
              <w:rPr>
                <w:color w:val="000000"/>
                <w:sz w:val="20"/>
                <w:szCs w:val="20"/>
                <w:vertAlign w:val="subscript"/>
                <w:lang w:val="mk-MK"/>
              </w:rPr>
              <w:t>d</w:t>
            </w:r>
            <w:proofErr w:type="spellEnd"/>
          </w:p>
        </w:tc>
      </w:tr>
      <w:tr w:rsidR="000371DD" w:rsidRPr="006319C6" w14:paraId="31A22DDC" w14:textId="77777777" w:rsidTr="006319C6">
        <w:trPr>
          <w:trHeight w:val="284"/>
        </w:trPr>
        <w:tc>
          <w:tcPr>
            <w:tcW w:w="567" w:type="dxa"/>
            <w:vMerge w:val="restart"/>
            <w:tcBorders>
              <w:top w:val="nil"/>
              <w:left w:val="single" w:sz="8" w:space="0" w:color="auto"/>
              <w:bottom w:val="single" w:sz="8" w:space="0" w:color="000000"/>
              <w:right w:val="single" w:sz="4" w:space="0" w:color="auto"/>
            </w:tcBorders>
            <w:shd w:val="clear" w:color="auto" w:fill="auto"/>
            <w:noWrap/>
            <w:vAlign w:val="bottom"/>
            <w:hideMark/>
          </w:tcPr>
          <w:p w14:paraId="540D3EF2" w14:textId="77777777" w:rsidR="000371DD" w:rsidRPr="006319C6" w:rsidRDefault="000371DD" w:rsidP="000371DD">
            <w:pPr>
              <w:jc w:val="center"/>
              <w:rPr>
                <w:color w:val="000000"/>
                <w:sz w:val="20"/>
                <w:szCs w:val="20"/>
                <w:lang w:val="mk-MK"/>
              </w:rPr>
            </w:pPr>
            <w:r w:rsidRPr="006319C6">
              <w:rPr>
                <w:color w:val="000000"/>
                <w:sz w:val="20"/>
                <w:szCs w:val="20"/>
                <w:lang w:val="mk-MK"/>
              </w:rPr>
              <w:t xml:space="preserve">      </w:t>
            </w:r>
          </w:p>
        </w:tc>
        <w:tc>
          <w:tcPr>
            <w:tcW w:w="851" w:type="dxa"/>
            <w:vMerge w:val="restart"/>
            <w:tcBorders>
              <w:top w:val="nil"/>
              <w:left w:val="single" w:sz="4" w:space="0" w:color="auto"/>
              <w:bottom w:val="single" w:sz="4" w:space="0" w:color="auto"/>
              <w:right w:val="single" w:sz="4" w:space="0" w:color="auto"/>
            </w:tcBorders>
            <w:shd w:val="clear" w:color="auto" w:fill="auto"/>
            <w:vAlign w:val="bottom"/>
            <w:hideMark/>
          </w:tcPr>
          <w:p w14:paraId="1B34BA02" w14:textId="77777777" w:rsidR="000371DD" w:rsidRPr="006319C6" w:rsidRDefault="000371DD" w:rsidP="000371DD">
            <w:pPr>
              <w:jc w:val="center"/>
              <w:rPr>
                <w:color w:val="000000"/>
                <w:sz w:val="20"/>
                <w:szCs w:val="20"/>
              </w:rPr>
            </w:pPr>
            <w:r w:rsidRPr="006319C6">
              <w:rPr>
                <w:color w:val="000000"/>
                <w:sz w:val="20"/>
                <w:szCs w:val="20"/>
              </w:rPr>
              <w:t>Type of soil</w:t>
            </w:r>
          </w:p>
        </w:tc>
        <w:tc>
          <w:tcPr>
            <w:tcW w:w="601" w:type="dxa"/>
            <w:vMerge/>
            <w:tcBorders>
              <w:top w:val="nil"/>
              <w:left w:val="single" w:sz="4" w:space="0" w:color="auto"/>
              <w:bottom w:val="single" w:sz="4" w:space="0" w:color="auto"/>
              <w:right w:val="single" w:sz="4" w:space="0" w:color="auto"/>
            </w:tcBorders>
            <w:vAlign w:val="center"/>
            <w:hideMark/>
          </w:tcPr>
          <w:p w14:paraId="50D0AE60" w14:textId="77777777" w:rsidR="000371DD" w:rsidRPr="006319C6" w:rsidRDefault="000371DD" w:rsidP="000371DD">
            <w:pPr>
              <w:rPr>
                <w:color w:val="000000"/>
                <w:sz w:val="20"/>
                <w:szCs w:val="20"/>
                <w:lang w:val="mk-MK"/>
              </w:rPr>
            </w:pPr>
          </w:p>
        </w:tc>
        <w:tc>
          <w:tcPr>
            <w:tcW w:w="826" w:type="dxa"/>
            <w:vMerge/>
            <w:tcBorders>
              <w:top w:val="nil"/>
              <w:left w:val="single" w:sz="4" w:space="0" w:color="auto"/>
              <w:bottom w:val="single" w:sz="4" w:space="0" w:color="auto"/>
              <w:right w:val="single" w:sz="4" w:space="0" w:color="auto"/>
            </w:tcBorders>
            <w:vAlign w:val="center"/>
            <w:hideMark/>
          </w:tcPr>
          <w:p w14:paraId="70BE75EF"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55BF4297"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w:t>
            </w:r>
          </w:p>
        </w:tc>
        <w:tc>
          <w:tcPr>
            <w:tcW w:w="993" w:type="dxa"/>
            <w:tcBorders>
              <w:top w:val="nil"/>
              <w:left w:val="nil"/>
              <w:bottom w:val="single" w:sz="4" w:space="0" w:color="auto"/>
              <w:right w:val="single" w:sz="4" w:space="0" w:color="auto"/>
            </w:tcBorders>
            <w:shd w:val="clear" w:color="auto" w:fill="auto"/>
            <w:noWrap/>
            <w:vAlign w:val="bottom"/>
            <w:hideMark/>
          </w:tcPr>
          <w:p w14:paraId="256A82EF"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(III)</w:t>
            </w:r>
          </w:p>
        </w:tc>
        <w:tc>
          <w:tcPr>
            <w:tcW w:w="992" w:type="dxa"/>
            <w:tcBorders>
              <w:top w:val="nil"/>
              <w:left w:val="nil"/>
              <w:bottom w:val="single" w:sz="4" w:space="0" w:color="auto"/>
              <w:right w:val="single" w:sz="8" w:space="0" w:color="auto"/>
            </w:tcBorders>
            <w:shd w:val="clear" w:color="auto" w:fill="auto"/>
            <w:noWrap/>
            <w:vAlign w:val="bottom"/>
            <w:hideMark/>
          </w:tcPr>
          <w:p w14:paraId="022DC9C5"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(IV)</w:t>
            </w:r>
          </w:p>
        </w:tc>
      </w:tr>
      <w:tr w:rsidR="000371DD" w:rsidRPr="006319C6" w14:paraId="02593CEA" w14:textId="77777777" w:rsidTr="006319C6">
        <w:trPr>
          <w:trHeight w:val="284"/>
        </w:trPr>
        <w:tc>
          <w:tcPr>
            <w:tcW w:w="567" w:type="dxa"/>
            <w:vMerge/>
            <w:tcBorders>
              <w:top w:val="nil"/>
              <w:left w:val="single" w:sz="8" w:space="0" w:color="auto"/>
              <w:bottom w:val="single" w:sz="8" w:space="0" w:color="000000"/>
              <w:right w:val="single" w:sz="4" w:space="0" w:color="auto"/>
            </w:tcBorders>
            <w:vAlign w:val="center"/>
            <w:hideMark/>
          </w:tcPr>
          <w:p w14:paraId="35C6199B" w14:textId="77777777" w:rsidR="000371DD" w:rsidRPr="006319C6" w:rsidRDefault="000371DD" w:rsidP="000371DD">
            <w:pPr>
              <w:rPr>
                <w:color w:val="000000"/>
                <w:sz w:val="20"/>
                <w:szCs w:val="20"/>
                <w:lang w:val="mk-MK"/>
              </w:rPr>
            </w:pPr>
          </w:p>
        </w:tc>
        <w:tc>
          <w:tcPr>
            <w:tcW w:w="851" w:type="dxa"/>
            <w:vMerge/>
            <w:tcBorders>
              <w:top w:val="nil"/>
              <w:left w:val="single" w:sz="4" w:space="0" w:color="auto"/>
              <w:bottom w:val="single" w:sz="4" w:space="0" w:color="auto"/>
              <w:right w:val="single" w:sz="4" w:space="0" w:color="auto"/>
            </w:tcBorders>
            <w:vAlign w:val="center"/>
            <w:hideMark/>
          </w:tcPr>
          <w:p w14:paraId="0BD12122" w14:textId="77777777" w:rsidR="000371DD" w:rsidRPr="006319C6" w:rsidRDefault="000371DD" w:rsidP="000371DD">
            <w:pPr>
              <w:rPr>
                <w:color w:val="000000"/>
                <w:sz w:val="20"/>
                <w:szCs w:val="20"/>
                <w:lang w:val="mk-MK"/>
              </w:rPr>
            </w:pPr>
          </w:p>
        </w:tc>
        <w:tc>
          <w:tcPr>
            <w:tcW w:w="601" w:type="dxa"/>
            <w:vMerge/>
            <w:tcBorders>
              <w:top w:val="nil"/>
              <w:left w:val="single" w:sz="4" w:space="0" w:color="auto"/>
              <w:bottom w:val="single" w:sz="4" w:space="0" w:color="auto"/>
              <w:right w:val="single" w:sz="4" w:space="0" w:color="auto"/>
            </w:tcBorders>
            <w:vAlign w:val="center"/>
            <w:hideMark/>
          </w:tcPr>
          <w:p w14:paraId="70F0D650" w14:textId="77777777" w:rsidR="000371DD" w:rsidRPr="006319C6" w:rsidRDefault="000371DD" w:rsidP="000371DD">
            <w:pPr>
              <w:rPr>
                <w:color w:val="000000"/>
                <w:sz w:val="20"/>
                <w:szCs w:val="20"/>
                <w:lang w:val="mk-MK"/>
              </w:rPr>
            </w:pPr>
          </w:p>
        </w:tc>
        <w:tc>
          <w:tcPr>
            <w:tcW w:w="826" w:type="dxa"/>
            <w:vMerge/>
            <w:tcBorders>
              <w:top w:val="nil"/>
              <w:left w:val="single" w:sz="4" w:space="0" w:color="auto"/>
              <w:bottom w:val="single" w:sz="4" w:space="0" w:color="auto"/>
              <w:right w:val="single" w:sz="4" w:space="0" w:color="auto"/>
            </w:tcBorders>
            <w:vAlign w:val="center"/>
            <w:hideMark/>
          </w:tcPr>
          <w:p w14:paraId="625AA768"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4AD533CC" w14:textId="77777777" w:rsidR="000371DD" w:rsidRPr="006319C6" w:rsidRDefault="000371DD" w:rsidP="000371DD">
            <w:pPr>
              <w:jc w:val="center"/>
              <w:rPr>
                <w:color w:val="000000"/>
                <w:sz w:val="20"/>
                <w:szCs w:val="20"/>
                <w:lang w:val="mk-MK"/>
              </w:rPr>
            </w:pPr>
            <w:r w:rsidRPr="006319C6">
              <w:rPr>
                <w:color w:val="000000"/>
                <w:sz w:val="20"/>
                <w:szCs w:val="20"/>
                <w:lang w:val="mk-MK"/>
              </w:rPr>
              <w:t>1,0</w:t>
            </w:r>
          </w:p>
        </w:tc>
        <w:tc>
          <w:tcPr>
            <w:tcW w:w="993" w:type="dxa"/>
            <w:tcBorders>
              <w:top w:val="nil"/>
              <w:left w:val="nil"/>
              <w:bottom w:val="single" w:sz="4" w:space="0" w:color="auto"/>
              <w:right w:val="single" w:sz="4" w:space="0" w:color="auto"/>
            </w:tcBorders>
            <w:shd w:val="clear" w:color="auto" w:fill="auto"/>
            <w:noWrap/>
            <w:vAlign w:val="bottom"/>
            <w:hideMark/>
          </w:tcPr>
          <w:p w14:paraId="7030EBFA" w14:textId="77777777" w:rsidR="000371DD" w:rsidRPr="006319C6" w:rsidRDefault="000371DD" w:rsidP="000371DD">
            <w:pPr>
              <w:jc w:val="center"/>
              <w:rPr>
                <w:color w:val="000000"/>
                <w:sz w:val="20"/>
                <w:szCs w:val="20"/>
                <w:lang w:val="mk-MK"/>
              </w:rPr>
            </w:pPr>
            <w:r w:rsidRPr="006319C6">
              <w:rPr>
                <w:color w:val="000000"/>
                <w:sz w:val="20"/>
                <w:szCs w:val="20"/>
                <w:lang w:val="mk-MK"/>
              </w:rPr>
              <w:t>1,2</w:t>
            </w:r>
          </w:p>
        </w:tc>
        <w:tc>
          <w:tcPr>
            <w:tcW w:w="992" w:type="dxa"/>
            <w:tcBorders>
              <w:top w:val="nil"/>
              <w:left w:val="nil"/>
              <w:bottom w:val="single" w:sz="4" w:space="0" w:color="auto"/>
              <w:right w:val="single" w:sz="8" w:space="0" w:color="auto"/>
            </w:tcBorders>
            <w:shd w:val="clear" w:color="auto" w:fill="auto"/>
            <w:noWrap/>
            <w:vAlign w:val="bottom"/>
            <w:hideMark/>
          </w:tcPr>
          <w:p w14:paraId="1FD9D1FB" w14:textId="77777777" w:rsidR="000371DD" w:rsidRPr="006319C6" w:rsidRDefault="000371DD" w:rsidP="000371DD">
            <w:pPr>
              <w:jc w:val="center"/>
              <w:rPr>
                <w:color w:val="000000"/>
                <w:sz w:val="20"/>
                <w:szCs w:val="20"/>
                <w:lang w:val="mk-MK"/>
              </w:rPr>
            </w:pPr>
            <w:r w:rsidRPr="006319C6">
              <w:rPr>
                <w:color w:val="000000"/>
                <w:sz w:val="20"/>
                <w:szCs w:val="20"/>
                <w:lang w:val="mk-MK"/>
              </w:rPr>
              <w:t>1,4</w:t>
            </w:r>
          </w:p>
        </w:tc>
      </w:tr>
      <w:tr w:rsidR="000371DD" w:rsidRPr="006319C6" w14:paraId="79F36601" w14:textId="77777777" w:rsidTr="006319C6">
        <w:trPr>
          <w:trHeight w:val="205"/>
        </w:trPr>
        <w:tc>
          <w:tcPr>
            <w:tcW w:w="567" w:type="dxa"/>
            <w:vMerge/>
            <w:tcBorders>
              <w:top w:val="nil"/>
              <w:left w:val="single" w:sz="8" w:space="0" w:color="auto"/>
              <w:bottom w:val="single" w:sz="8" w:space="0" w:color="000000"/>
              <w:right w:val="single" w:sz="4" w:space="0" w:color="auto"/>
            </w:tcBorders>
            <w:vAlign w:val="center"/>
            <w:hideMark/>
          </w:tcPr>
          <w:p w14:paraId="34828F5C"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0FC298AA" w14:textId="77777777" w:rsidR="000371DD" w:rsidRPr="006319C6" w:rsidRDefault="000371DD" w:rsidP="000371DD">
            <w:pPr>
              <w:jc w:val="center"/>
              <w:rPr>
                <w:color w:val="000000"/>
                <w:sz w:val="20"/>
                <w:szCs w:val="20"/>
                <w:lang w:val="mk-MK"/>
              </w:rPr>
            </w:pPr>
            <w:r w:rsidRPr="006319C6">
              <w:rPr>
                <w:color w:val="000000"/>
                <w:sz w:val="20"/>
                <w:szCs w:val="20"/>
                <w:lang w:val="mk-MK"/>
              </w:rPr>
              <w:t>A</w:t>
            </w:r>
          </w:p>
        </w:tc>
        <w:tc>
          <w:tcPr>
            <w:tcW w:w="601" w:type="dxa"/>
            <w:tcBorders>
              <w:top w:val="nil"/>
              <w:left w:val="nil"/>
              <w:bottom w:val="single" w:sz="4" w:space="0" w:color="auto"/>
              <w:right w:val="single" w:sz="4" w:space="0" w:color="auto"/>
            </w:tcBorders>
            <w:shd w:val="clear" w:color="auto" w:fill="auto"/>
            <w:noWrap/>
            <w:vAlign w:val="bottom"/>
            <w:hideMark/>
          </w:tcPr>
          <w:p w14:paraId="37676CE1" w14:textId="77777777" w:rsidR="000371DD" w:rsidRPr="006319C6" w:rsidRDefault="000371DD" w:rsidP="000371DD">
            <w:pPr>
              <w:jc w:val="right"/>
              <w:rPr>
                <w:color w:val="000000"/>
                <w:sz w:val="20"/>
                <w:szCs w:val="20"/>
                <w:lang w:val="mk-MK"/>
              </w:rPr>
            </w:pPr>
            <w:r w:rsidRPr="006319C6">
              <w:rPr>
                <w:color w:val="000000"/>
                <w:sz w:val="20"/>
                <w:szCs w:val="20"/>
                <w:lang w:val="mk-MK"/>
              </w:rPr>
              <w:t>1,00</w:t>
            </w:r>
          </w:p>
        </w:tc>
        <w:tc>
          <w:tcPr>
            <w:tcW w:w="826" w:type="dxa"/>
            <w:tcBorders>
              <w:top w:val="nil"/>
              <w:left w:val="nil"/>
              <w:bottom w:val="single" w:sz="4" w:space="0" w:color="auto"/>
              <w:right w:val="single" w:sz="4" w:space="0" w:color="auto"/>
            </w:tcBorders>
            <w:shd w:val="clear" w:color="auto" w:fill="auto"/>
            <w:noWrap/>
            <w:vAlign w:val="bottom"/>
            <w:hideMark/>
          </w:tcPr>
          <w:p w14:paraId="15C8B348" w14:textId="77777777" w:rsidR="000371DD" w:rsidRPr="006319C6" w:rsidRDefault="000371DD" w:rsidP="000371DD">
            <w:pPr>
              <w:jc w:val="right"/>
              <w:rPr>
                <w:color w:val="000000"/>
                <w:sz w:val="20"/>
                <w:szCs w:val="20"/>
                <w:lang w:val="mk-MK"/>
              </w:rPr>
            </w:pPr>
            <w:r w:rsidRPr="006319C6">
              <w:rPr>
                <w:color w:val="000000"/>
                <w:sz w:val="20"/>
                <w:szCs w:val="20"/>
                <w:lang w:val="mk-MK"/>
              </w:rPr>
              <w:t>0,7500</w:t>
            </w:r>
          </w:p>
        </w:tc>
        <w:tc>
          <w:tcPr>
            <w:tcW w:w="1114" w:type="dxa"/>
            <w:tcBorders>
              <w:top w:val="nil"/>
              <w:left w:val="nil"/>
              <w:bottom w:val="single" w:sz="4" w:space="0" w:color="auto"/>
              <w:right w:val="single" w:sz="4" w:space="0" w:color="auto"/>
            </w:tcBorders>
            <w:shd w:val="clear" w:color="000000" w:fill="F8CBAD"/>
            <w:noWrap/>
            <w:vAlign w:val="bottom"/>
            <w:hideMark/>
          </w:tcPr>
          <w:p w14:paraId="4F9285D5" w14:textId="77777777" w:rsidR="000371DD" w:rsidRPr="006319C6" w:rsidRDefault="000371DD" w:rsidP="000371DD">
            <w:pPr>
              <w:jc w:val="right"/>
              <w:rPr>
                <w:color w:val="000000"/>
                <w:sz w:val="20"/>
                <w:szCs w:val="20"/>
                <w:lang w:val="mk-MK"/>
              </w:rPr>
            </w:pPr>
            <w:r w:rsidRPr="006319C6">
              <w:rPr>
                <w:color w:val="000000"/>
                <w:sz w:val="20"/>
                <w:szCs w:val="20"/>
                <w:lang w:val="mk-MK"/>
              </w:rPr>
              <w:t>3,6788</w:t>
            </w:r>
          </w:p>
        </w:tc>
        <w:tc>
          <w:tcPr>
            <w:tcW w:w="993" w:type="dxa"/>
            <w:tcBorders>
              <w:top w:val="nil"/>
              <w:left w:val="nil"/>
              <w:bottom w:val="single" w:sz="4" w:space="0" w:color="auto"/>
              <w:right w:val="single" w:sz="4" w:space="0" w:color="auto"/>
            </w:tcBorders>
            <w:shd w:val="clear" w:color="000000" w:fill="ED7D31"/>
            <w:noWrap/>
            <w:vAlign w:val="bottom"/>
            <w:hideMark/>
          </w:tcPr>
          <w:p w14:paraId="43250A74" w14:textId="77777777" w:rsidR="000371DD" w:rsidRPr="006319C6" w:rsidRDefault="000371DD" w:rsidP="000371DD">
            <w:pPr>
              <w:jc w:val="right"/>
              <w:rPr>
                <w:color w:val="000000"/>
                <w:sz w:val="20"/>
                <w:szCs w:val="20"/>
                <w:lang w:val="mk-MK"/>
              </w:rPr>
            </w:pPr>
            <w:r w:rsidRPr="006319C6">
              <w:rPr>
                <w:color w:val="000000"/>
                <w:sz w:val="20"/>
                <w:szCs w:val="20"/>
                <w:lang w:val="mk-MK"/>
              </w:rPr>
              <w:t>4,4145</w:t>
            </w:r>
          </w:p>
        </w:tc>
        <w:tc>
          <w:tcPr>
            <w:tcW w:w="992" w:type="dxa"/>
            <w:tcBorders>
              <w:top w:val="nil"/>
              <w:left w:val="nil"/>
              <w:bottom w:val="single" w:sz="4" w:space="0" w:color="auto"/>
              <w:right w:val="single" w:sz="8" w:space="0" w:color="auto"/>
            </w:tcBorders>
            <w:shd w:val="clear" w:color="000000" w:fill="ED7D31"/>
            <w:noWrap/>
            <w:vAlign w:val="bottom"/>
            <w:hideMark/>
          </w:tcPr>
          <w:p w14:paraId="7F0EE851" w14:textId="77777777" w:rsidR="000371DD" w:rsidRPr="006319C6" w:rsidRDefault="000371DD" w:rsidP="000371DD">
            <w:pPr>
              <w:jc w:val="right"/>
              <w:rPr>
                <w:color w:val="000000"/>
                <w:sz w:val="20"/>
                <w:szCs w:val="20"/>
                <w:lang w:val="mk-MK"/>
              </w:rPr>
            </w:pPr>
            <w:r w:rsidRPr="006319C6">
              <w:rPr>
                <w:color w:val="000000"/>
                <w:sz w:val="20"/>
                <w:szCs w:val="20"/>
                <w:lang w:val="mk-MK"/>
              </w:rPr>
              <w:t>5,1503</w:t>
            </w:r>
          </w:p>
        </w:tc>
      </w:tr>
      <w:tr w:rsidR="000371DD" w:rsidRPr="006319C6" w14:paraId="2E963C84" w14:textId="77777777" w:rsidTr="006319C6">
        <w:trPr>
          <w:trHeight w:val="166"/>
        </w:trPr>
        <w:tc>
          <w:tcPr>
            <w:tcW w:w="567" w:type="dxa"/>
            <w:vMerge/>
            <w:tcBorders>
              <w:top w:val="nil"/>
              <w:left w:val="single" w:sz="8" w:space="0" w:color="auto"/>
              <w:bottom w:val="single" w:sz="8" w:space="0" w:color="000000"/>
              <w:right w:val="single" w:sz="4" w:space="0" w:color="auto"/>
            </w:tcBorders>
            <w:vAlign w:val="center"/>
            <w:hideMark/>
          </w:tcPr>
          <w:p w14:paraId="099D3ADD"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6FE7E58E" w14:textId="77777777" w:rsidR="000371DD" w:rsidRPr="006319C6" w:rsidRDefault="000371DD" w:rsidP="000371DD">
            <w:pPr>
              <w:jc w:val="center"/>
              <w:rPr>
                <w:color w:val="000000"/>
                <w:sz w:val="20"/>
                <w:szCs w:val="20"/>
                <w:lang w:val="mk-MK"/>
              </w:rPr>
            </w:pPr>
            <w:r w:rsidRPr="006319C6">
              <w:rPr>
                <w:color w:val="000000"/>
                <w:sz w:val="20"/>
                <w:szCs w:val="20"/>
                <w:lang w:val="mk-MK"/>
              </w:rPr>
              <w:t>B</w:t>
            </w:r>
          </w:p>
        </w:tc>
        <w:tc>
          <w:tcPr>
            <w:tcW w:w="601" w:type="dxa"/>
            <w:tcBorders>
              <w:top w:val="nil"/>
              <w:left w:val="nil"/>
              <w:bottom w:val="single" w:sz="4" w:space="0" w:color="auto"/>
              <w:right w:val="single" w:sz="4" w:space="0" w:color="auto"/>
            </w:tcBorders>
            <w:shd w:val="clear" w:color="auto" w:fill="auto"/>
            <w:noWrap/>
            <w:vAlign w:val="bottom"/>
            <w:hideMark/>
          </w:tcPr>
          <w:p w14:paraId="2E5E7E69" w14:textId="77777777" w:rsidR="000371DD" w:rsidRPr="006319C6" w:rsidRDefault="000371DD" w:rsidP="000371DD">
            <w:pPr>
              <w:jc w:val="right"/>
              <w:rPr>
                <w:color w:val="000000"/>
                <w:sz w:val="20"/>
                <w:szCs w:val="20"/>
                <w:lang w:val="mk-MK"/>
              </w:rPr>
            </w:pPr>
            <w:r w:rsidRPr="006319C6">
              <w:rPr>
                <w:color w:val="000000"/>
                <w:sz w:val="20"/>
                <w:szCs w:val="20"/>
                <w:lang w:val="mk-MK"/>
              </w:rPr>
              <w:t>1,20</w:t>
            </w:r>
          </w:p>
        </w:tc>
        <w:tc>
          <w:tcPr>
            <w:tcW w:w="826" w:type="dxa"/>
            <w:tcBorders>
              <w:top w:val="nil"/>
              <w:left w:val="nil"/>
              <w:bottom w:val="single" w:sz="4" w:space="0" w:color="auto"/>
              <w:right w:val="single" w:sz="4" w:space="0" w:color="auto"/>
            </w:tcBorders>
            <w:shd w:val="clear" w:color="auto" w:fill="auto"/>
            <w:noWrap/>
            <w:vAlign w:val="bottom"/>
            <w:hideMark/>
          </w:tcPr>
          <w:p w14:paraId="7A244580" w14:textId="77777777" w:rsidR="000371DD" w:rsidRPr="006319C6" w:rsidRDefault="000371DD" w:rsidP="000371DD">
            <w:pPr>
              <w:jc w:val="right"/>
              <w:rPr>
                <w:color w:val="000000"/>
                <w:sz w:val="20"/>
                <w:szCs w:val="20"/>
                <w:lang w:val="mk-MK"/>
              </w:rPr>
            </w:pPr>
            <w:r w:rsidRPr="006319C6">
              <w:rPr>
                <w:color w:val="000000"/>
                <w:sz w:val="20"/>
                <w:szCs w:val="20"/>
                <w:lang w:val="mk-MK"/>
              </w:rPr>
              <w:t>0,9000</w:t>
            </w:r>
          </w:p>
        </w:tc>
        <w:tc>
          <w:tcPr>
            <w:tcW w:w="1114" w:type="dxa"/>
            <w:tcBorders>
              <w:top w:val="nil"/>
              <w:left w:val="nil"/>
              <w:bottom w:val="single" w:sz="4" w:space="0" w:color="auto"/>
              <w:right w:val="single" w:sz="4" w:space="0" w:color="auto"/>
            </w:tcBorders>
            <w:shd w:val="clear" w:color="000000" w:fill="ED7D31"/>
            <w:noWrap/>
            <w:vAlign w:val="bottom"/>
            <w:hideMark/>
          </w:tcPr>
          <w:p w14:paraId="5C8B4B04" w14:textId="77777777" w:rsidR="000371DD" w:rsidRPr="006319C6" w:rsidRDefault="000371DD" w:rsidP="000371DD">
            <w:pPr>
              <w:jc w:val="right"/>
              <w:rPr>
                <w:color w:val="000000"/>
                <w:sz w:val="20"/>
                <w:szCs w:val="20"/>
                <w:lang w:val="mk-MK"/>
              </w:rPr>
            </w:pPr>
            <w:r w:rsidRPr="006319C6">
              <w:rPr>
                <w:color w:val="000000"/>
                <w:sz w:val="20"/>
                <w:szCs w:val="20"/>
                <w:lang w:val="mk-MK"/>
              </w:rPr>
              <w:t>4,4145</w:t>
            </w:r>
          </w:p>
        </w:tc>
        <w:tc>
          <w:tcPr>
            <w:tcW w:w="993" w:type="dxa"/>
            <w:tcBorders>
              <w:top w:val="nil"/>
              <w:left w:val="nil"/>
              <w:bottom w:val="single" w:sz="4" w:space="0" w:color="auto"/>
              <w:right w:val="single" w:sz="4" w:space="0" w:color="auto"/>
            </w:tcBorders>
            <w:shd w:val="clear" w:color="000000" w:fill="ED7D31"/>
            <w:noWrap/>
            <w:vAlign w:val="bottom"/>
            <w:hideMark/>
          </w:tcPr>
          <w:p w14:paraId="66C9BAAF" w14:textId="77777777" w:rsidR="000371DD" w:rsidRPr="006319C6" w:rsidRDefault="000371DD" w:rsidP="000371DD">
            <w:pPr>
              <w:jc w:val="right"/>
              <w:rPr>
                <w:color w:val="000000"/>
                <w:sz w:val="20"/>
                <w:szCs w:val="20"/>
                <w:lang w:val="mk-MK"/>
              </w:rPr>
            </w:pPr>
            <w:r w:rsidRPr="006319C6">
              <w:rPr>
                <w:color w:val="000000"/>
                <w:sz w:val="20"/>
                <w:szCs w:val="20"/>
                <w:lang w:val="mk-MK"/>
              </w:rPr>
              <w:t>5,2974</w:t>
            </w:r>
          </w:p>
        </w:tc>
        <w:tc>
          <w:tcPr>
            <w:tcW w:w="992" w:type="dxa"/>
            <w:tcBorders>
              <w:top w:val="nil"/>
              <w:left w:val="nil"/>
              <w:bottom w:val="single" w:sz="4" w:space="0" w:color="auto"/>
              <w:right w:val="single" w:sz="8" w:space="0" w:color="auto"/>
            </w:tcBorders>
            <w:shd w:val="clear" w:color="000000" w:fill="ED7D31"/>
            <w:noWrap/>
            <w:vAlign w:val="bottom"/>
            <w:hideMark/>
          </w:tcPr>
          <w:p w14:paraId="640BAA6E" w14:textId="77777777" w:rsidR="000371DD" w:rsidRPr="006319C6" w:rsidRDefault="000371DD" w:rsidP="000371DD">
            <w:pPr>
              <w:jc w:val="right"/>
              <w:rPr>
                <w:color w:val="000000"/>
                <w:sz w:val="20"/>
                <w:szCs w:val="20"/>
                <w:lang w:val="mk-MK"/>
              </w:rPr>
            </w:pPr>
            <w:r w:rsidRPr="006319C6">
              <w:rPr>
                <w:color w:val="000000"/>
                <w:sz w:val="20"/>
                <w:szCs w:val="20"/>
                <w:lang w:val="mk-MK"/>
              </w:rPr>
              <w:t>6,1803</w:t>
            </w:r>
          </w:p>
        </w:tc>
      </w:tr>
      <w:tr w:rsidR="000371DD" w:rsidRPr="006319C6" w14:paraId="19998D70" w14:textId="77777777" w:rsidTr="006319C6">
        <w:trPr>
          <w:trHeight w:val="212"/>
        </w:trPr>
        <w:tc>
          <w:tcPr>
            <w:tcW w:w="567" w:type="dxa"/>
            <w:vMerge/>
            <w:tcBorders>
              <w:top w:val="nil"/>
              <w:left w:val="single" w:sz="8" w:space="0" w:color="auto"/>
              <w:bottom w:val="single" w:sz="8" w:space="0" w:color="000000"/>
              <w:right w:val="single" w:sz="4" w:space="0" w:color="auto"/>
            </w:tcBorders>
            <w:vAlign w:val="center"/>
            <w:hideMark/>
          </w:tcPr>
          <w:p w14:paraId="549C65C6" w14:textId="77777777" w:rsidR="000371DD" w:rsidRPr="006319C6" w:rsidRDefault="000371DD" w:rsidP="000371DD">
            <w:pPr>
              <w:rPr>
                <w:color w:val="000000"/>
                <w:sz w:val="20"/>
                <w:szCs w:val="20"/>
                <w:lang w:val="mk-MK"/>
              </w:rPr>
            </w:pPr>
          </w:p>
        </w:tc>
        <w:tc>
          <w:tcPr>
            <w:tcW w:w="851" w:type="dxa"/>
            <w:tcBorders>
              <w:top w:val="nil"/>
              <w:left w:val="nil"/>
              <w:bottom w:val="single" w:sz="8" w:space="0" w:color="auto"/>
              <w:right w:val="single" w:sz="4" w:space="0" w:color="auto"/>
            </w:tcBorders>
            <w:shd w:val="clear" w:color="auto" w:fill="auto"/>
            <w:noWrap/>
            <w:vAlign w:val="bottom"/>
            <w:hideMark/>
          </w:tcPr>
          <w:p w14:paraId="0EF94442" w14:textId="77777777" w:rsidR="000371DD" w:rsidRPr="006319C6" w:rsidRDefault="000371DD" w:rsidP="000371DD">
            <w:pPr>
              <w:jc w:val="center"/>
              <w:rPr>
                <w:color w:val="000000"/>
                <w:sz w:val="20"/>
                <w:szCs w:val="20"/>
                <w:lang w:val="mk-MK"/>
              </w:rPr>
            </w:pPr>
            <w:r w:rsidRPr="006319C6">
              <w:rPr>
                <w:color w:val="000000"/>
                <w:sz w:val="20"/>
                <w:szCs w:val="20"/>
                <w:lang w:val="mk-MK"/>
              </w:rPr>
              <w:t>C</w:t>
            </w:r>
          </w:p>
        </w:tc>
        <w:tc>
          <w:tcPr>
            <w:tcW w:w="601" w:type="dxa"/>
            <w:tcBorders>
              <w:top w:val="nil"/>
              <w:left w:val="nil"/>
              <w:bottom w:val="single" w:sz="8" w:space="0" w:color="auto"/>
              <w:right w:val="single" w:sz="4" w:space="0" w:color="auto"/>
            </w:tcBorders>
            <w:shd w:val="clear" w:color="auto" w:fill="auto"/>
            <w:noWrap/>
            <w:vAlign w:val="bottom"/>
            <w:hideMark/>
          </w:tcPr>
          <w:p w14:paraId="0BBC5DF7" w14:textId="77777777" w:rsidR="000371DD" w:rsidRPr="006319C6" w:rsidRDefault="000371DD" w:rsidP="000371DD">
            <w:pPr>
              <w:jc w:val="right"/>
              <w:rPr>
                <w:color w:val="000000"/>
                <w:sz w:val="20"/>
                <w:szCs w:val="20"/>
                <w:lang w:val="mk-MK"/>
              </w:rPr>
            </w:pPr>
            <w:r w:rsidRPr="006319C6">
              <w:rPr>
                <w:color w:val="000000"/>
                <w:sz w:val="20"/>
                <w:szCs w:val="20"/>
                <w:lang w:val="mk-MK"/>
              </w:rPr>
              <w:t>1,15</w:t>
            </w:r>
          </w:p>
        </w:tc>
        <w:tc>
          <w:tcPr>
            <w:tcW w:w="826" w:type="dxa"/>
            <w:tcBorders>
              <w:top w:val="nil"/>
              <w:left w:val="nil"/>
              <w:bottom w:val="single" w:sz="8" w:space="0" w:color="auto"/>
              <w:right w:val="single" w:sz="4" w:space="0" w:color="auto"/>
            </w:tcBorders>
            <w:shd w:val="clear" w:color="auto" w:fill="auto"/>
            <w:noWrap/>
            <w:vAlign w:val="bottom"/>
            <w:hideMark/>
          </w:tcPr>
          <w:p w14:paraId="546D72DE" w14:textId="77777777" w:rsidR="000371DD" w:rsidRPr="006319C6" w:rsidRDefault="000371DD" w:rsidP="000371DD">
            <w:pPr>
              <w:jc w:val="right"/>
              <w:rPr>
                <w:color w:val="000000"/>
                <w:sz w:val="20"/>
                <w:szCs w:val="20"/>
                <w:lang w:val="mk-MK"/>
              </w:rPr>
            </w:pPr>
            <w:r w:rsidRPr="006319C6">
              <w:rPr>
                <w:color w:val="000000"/>
                <w:sz w:val="20"/>
                <w:szCs w:val="20"/>
                <w:lang w:val="mk-MK"/>
              </w:rPr>
              <w:t>0,8625</w:t>
            </w:r>
          </w:p>
        </w:tc>
        <w:tc>
          <w:tcPr>
            <w:tcW w:w="1114" w:type="dxa"/>
            <w:tcBorders>
              <w:top w:val="nil"/>
              <w:left w:val="nil"/>
              <w:bottom w:val="single" w:sz="8" w:space="0" w:color="auto"/>
              <w:right w:val="single" w:sz="4" w:space="0" w:color="auto"/>
            </w:tcBorders>
            <w:shd w:val="clear" w:color="000000" w:fill="ED7D31"/>
            <w:noWrap/>
            <w:vAlign w:val="bottom"/>
            <w:hideMark/>
          </w:tcPr>
          <w:p w14:paraId="05DC99F3" w14:textId="77777777" w:rsidR="000371DD" w:rsidRPr="006319C6" w:rsidRDefault="000371DD" w:rsidP="000371DD">
            <w:pPr>
              <w:jc w:val="right"/>
              <w:rPr>
                <w:color w:val="000000"/>
                <w:sz w:val="20"/>
                <w:szCs w:val="20"/>
                <w:lang w:val="mk-MK"/>
              </w:rPr>
            </w:pPr>
            <w:r w:rsidRPr="006319C6">
              <w:rPr>
                <w:color w:val="000000"/>
                <w:sz w:val="20"/>
                <w:szCs w:val="20"/>
                <w:lang w:val="mk-MK"/>
              </w:rPr>
              <w:t>4,2306</w:t>
            </w:r>
          </w:p>
        </w:tc>
        <w:tc>
          <w:tcPr>
            <w:tcW w:w="993" w:type="dxa"/>
            <w:tcBorders>
              <w:top w:val="nil"/>
              <w:left w:val="nil"/>
              <w:bottom w:val="single" w:sz="8" w:space="0" w:color="auto"/>
              <w:right w:val="single" w:sz="4" w:space="0" w:color="auto"/>
            </w:tcBorders>
            <w:shd w:val="clear" w:color="000000" w:fill="ED7D31"/>
            <w:noWrap/>
            <w:vAlign w:val="bottom"/>
            <w:hideMark/>
          </w:tcPr>
          <w:p w14:paraId="7B0AB6F2" w14:textId="77777777" w:rsidR="000371DD" w:rsidRPr="006319C6" w:rsidRDefault="000371DD" w:rsidP="000371DD">
            <w:pPr>
              <w:jc w:val="right"/>
              <w:rPr>
                <w:color w:val="000000"/>
                <w:sz w:val="20"/>
                <w:szCs w:val="20"/>
                <w:lang w:val="mk-MK"/>
              </w:rPr>
            </w:pPr>
            <w:r w:rsidRPr="006319C6">
              <w:rPr>
                <w:color w:val="000000"/>
                <w:sz w:val="20"/>
                <w:szCs w:val="20"/>
                <w:lang w:val="mk-MK"/>
              </w:rPr>
              <w:t>5,0767</w:t>
            </w:r>
          </w:p>
        </w:tc>
        <w:tc>
          <w:tcPr>
            <w:tcW w:w="992" w:type="dxa"/>
            <w:tcBorders>
              <w:top w:val="nil"/>
              <w:left w:val="nil"/>
              <w:bottom w:val="single" w:sz="8" w:space="0" w:color="auto"/>
              <w:right w:val="single" w:sz="8" w:space="0" w:color="auto"/>
            </w:tcBorders>
            <w:shd w:val="clear" w:color="000000" w:fill="ED7D31"/>
            <w:noWrap/>
            <w:vAlign w:val="bottom"/>
            <w:hideMark/>
          </w:tcPr>
          <w:p w14:paraId="6519608A" w14:textId="77777777" w:rsidR="000371DD" w:rsidRPr="006319C6" w:rsidRDefault="000371DD" w:rsidP="000371DD">
            <w:pPr>
              <w:jc w:val="right"/>
              <w:rPr>
                <w:color w:val="000000"/>
                <w:sz w:val="20"/>
                <w:szCs w:val="20"/>
                <w:lang w:val="mk-MK"/>
              </w:rPr>
            </w:pPr>
            <w:r w:rsidRPr="006319C6">
              <w:rPr>
                <w:color w:val="000000"/>
                <w:sz w:val="20"/>
                <w:szCs w:val="20"/>
                <w:lang w:val="mk-MK"/>
              </w:rPr>
              <w:t>5,9228</w:t>
            </w:r>
          </w:p>
        </w:tc>
      </w:tr>
      <w:tr w:rsidR="000371DD" w:rsidRPr="006319C6" w14:paraId="4DC5412F" w14:textId="77777777" w:rsidTr="006319C6">
        <w:trPr>
          <w:trHeight w:val="284"/>
        </w:trPr>
        <w:tc>
          <w:tcPr>
            <w:tcW w:w="567" w:type="dxa"/>
            <w:tcBorders>
              <w:top w:val="nil"/>
              <w:left w:val="nil"/>
              <w:bottom w:val="nil"/>
              <w:right w:val="nil"/>
            </w:tcBorders>
            <w:shd w:val="clear" w:color="auto" w:fill="auto"/>
            <w:noWrap/>
            <w:vAlign w:val="bottom"/>
            <w:hideMark/>
          </w:tcPr>
          <w:p w14:paraId="32D3CC78" w14:textId="77777777" w:rsidR="000371DD" w:rsidRPr="006319C6" w:rsidRDefault="000371DD" w:rsidP="000371DD">
            <w:pPr>
              <w:jc w:val="right"/>
              <w:rPr>
                <w:color w:val="000000"/>
                <w:sz w:val="20"/>
                <w:szCs w:val="20"/>
                <w:lang w:val="mk-MK"/>
              </w:rPr>
            </w:pPr>
          </w:p>
        </w:tc>
        <w:tc>
          <w:tcPr>
            <w:tcW w:w="851" w:type="dxa"/>
            <w:tcBorders>
              <w:top w:val="nil"/>
              <w:left w:val="nil"/>
              <w:bottom w:val="nil"/>
              <w:right w:val="nil"/>
            </w:tcBorders>
            <w:shd w:val="clear" w:color="auto" w:fill="auto"/>
            <w:noWrap/>
            <w:vAlign w:val="bottom"/>
            <w:hideMark/>
          </w:tcPr>
          <w:p w14:paraId="0257D5B7" w14:textId="77777777" w:rsidR="000371DD" w:rsidRPr="006319C6" w:rsidRDefault="000371DD" w:rsidP="000371DD">
            <w:pPr>
              <w:rPr>
                <w:sz w:val="20"/>
                <w:szCs w:val="20"/>
                <w:lang w:val="mk-MK"/>
              </w:rPr>
            </w:pPr>
          </w:p>
        </w:tc>
        <w:tc>
          <w:tcPr>
            <w:tcW w:w="601" w:type="dxa"/>
            <w:tcBorders>
              <w:top w:val="nil"/>
              <w:left w:val="nil"/>
              <w:bottom w:val="nil"/>
              <w:right w:val="nil"/>
            </w:tcBorders>
            <w:shd w:val="clear" w:color="auto" w:fill="auto"/>
            <w:noWrap/>
            <w:vAlign w:val="bottom"/>
            <w:hideMark/>
          </w:tcPr>
          <w:p w14:paraId="7EAE70D8" w14:textId="77777777" w:rsidR="000371DD" w:rsidRPr="006319C6" w:rsidRDefault="000371DD" w:rsidP="000371DD">
            <w:pPr>
              <w:rPr>
                <w:sz w:val="20"/>
                <w:szCs w:val="20"/>
                <w:lang w:val="mk-MK"/>
              </w:rPr>
            </w:pPr>
          </w:p>
        </w:tc>
        <w:tc>
          <w:tcPr>
            <w:tcW w:w="826" w:type="dxa"/>
            <w:tcBorders>
              <w:top w:val="nil"/>
              <w:left w:val="nil"/>
              <w:bottom w:val="nil"/>
              <w:right w:val="nil"/>
            </w:tcBorders>
            <w:shd w:val="clear" w:color="auto" w:fill="auto"/>
            <w:noWrap/>
            <w:vAlign w:val="bottom"/>
            <w:hideMark/>
          </w:tcPr>
          <w:p w14:paraId="052C047D" w14:textId="77777777" w:rsidR="000371DD" w:rsidRPr="006319C6" w:rsidRDefault="000371DD" w:rsidP="000371DD">
            <w:pPr>
              <w:rPr>
                <w:sz w:val="20"/>
                <w:szCs w:val="20"/>
                <w:lang w:val="mk-MK"/>
              </w:rPr>
            </w:pPr>
          </w:p>
        </w:tc>
        <w:tc>
          <w:tcPr>
            <w:tcW w:w="1114" w:type="dxa"/>
            <w:tcBorders>
              <w:top w:val="nil"/>
              <w:left w:val="nil"/>
              <w:bottom w:val="nil"/>
              <w:right w:val="nil"/>
            </w:tcBorders>
            <w:shd w:val="clear" w:color="auto" w:fill="auto"/>
            <w:noWrap/>
            <w:vAlign w:val="bottom"/>
            <w:hideMark/>
          </w:tcPr>
          <w:p w14:paraId="04B4D6C0" w14:textId="77777777" w:rsidR="000371DD" w:rsidRPr="006319C6" w:rsidRDefault="000371DD" w:rsidP="000371DD">
            <w:pPr>
              <w:rPr>
                <w:sz w:val="20"/>
                <w:szCs w:val="20"/>
                <w:lang w:val="mk-MK"/>
              </w:rPr>
            </w:pPr>
          </w:p>
        </w:tc>
        <w:tc>
          <w:tcPr>
            <w:tcW w:w="993" w:type="dxa"/>
            <w:tcBorders>
              <w:top w:val="nil"/>
              <w:left w:val="nil"/>
              <w:bottom w:val="nil"/>
              <w:right w:val="nil"/>
            </w:tcBorders>
            <w:shd w:val="clear" w:color="auto" w:fill="auto"/>
            <w:noWrap/>
            <w:vAlign w:val="bottom"/>
            <w:hideMark/>
          </w:tcPr>
          <w:p w14:paraId="289F4517" w14:textId="77777777" w:rsidR="000371DD" w:rsidRPr="006319C6" w:rsidRDefault="000371DD" w:rsidP="000371DD">
            <w:pPr>
              <w:rPr>
                <w:sz w:val="20"/>
                <w:szCs w:val="20"/>
                <w:lang w:val="mk-MK"/>
              </w:rPr>
            </w:pPr>
          </w:p>
        </w:tc>
        <w:tc>
          <w:tcPr>
            <w:tcW w:w="992" w:type="dxa"/>
            <w:tcBorders>
              <w:top w:val="nil"/>
              <w:left w:val="nil"/>
              <w:bottom w:val="nil"/>
              <w:right w:val="nil"/>
            </w:tcBorders>
            <w:shd w:val="clear" w:color="auto" w:fill="auto"/>
            <w:noWrap/>
            <w:vAlign w:val="bottom"/>
            <w:hideMark/>
          </w:tcPr>
          <w:p w14:paraId="012A45D2" w14:textId="77777777" w:rsidR="000371DD" w:rsidRPr="006319C6" w:rsidRDefault="000371DD" w:rsidP="000371DD">
            <w:pPr>
              <w:rPr>
                <w:sz w:val="20"/>
                <w:szCs w:val="20"/>
                <w:lang w:val="mk-MK"/>
              </w:rPr>
            </w:pPr>
          </w:p>
        </w:tc>
      </w:tr>
      <w:tr w:rsidR="000371DD" w:rsidRPr="006319C6" w14:paraId="180469C8" w14:textId="77777777" w:rsidTr="006319C6">
        <w:trPr>
          <w:trHeight w:val="284"/>
        </w:trPr>
        <w:tc>
          <w:tcPr>
            <w:tcW w:w="5944" w:type="dxa"/>
            <w:gridSpan w:val="7"/>
            <w:tcBorders>
              <w:top w:val="single" w:sz="8" w:space="0" w:color="auto"/>
              <w:left w:val="single" w:sz="8" w:space="0" w:color="auto"/>
              <w:bottom w:val="nil"/>
              <w:right w:val="single" w:sz="8" w:space="0" w:color="000000"/>
            </w:tcBorders>
            <w:shd w:val="clear" w:color="auto" w:fill="auto"/>
            <w:noWrap/>
            <w:vAlign w:val="bottom"/>
            <w:hideMark/>
          </w:tcPr>
          <w:p w14:paraId="2362953F" w14:textId="77777777" w:rsidR="000371DD" w:rsidRPr="006319C6" w:rsidRDefault="000371DD" w:rsidP="000371DD">
            <w:pPr>
              <w:jc w:val="center"/>
              <w:rPr>
                <w:b/>
                <w:bCs/>
                <w:color w:val="000000"/>
                <w:sz w:val="20"/>
                <w:szCs w:val="20"/>
                <w:lang w:val="mk-MK"/>
              </w:rPr>
            </w:pPr>
            <w:r w:rsidRPr="006319C6">
              <w:rPr>
                <w:b/>
                <w:bCs/>
                <w:color w:val="000000"/>
                <w:sz w:val="20"/>
                <w:szCs w:val="20"/>
              </w:rPr>
              <w:t>Seismic zone</w:t>
            </w:r>
            <w:r w:rsidRPr="006319C6">
              <w:rPr>
                <w:b/>
                <w:bCs/>
                <w:color w:val="000000"/>
                <w:sz w:val="20"/>
                <w:szCs w:val="20"/>
                <w:lang w:val="mk-MK"/>
              </w:rPr>
              <w:t xml:space="preserve"> Z-4 (</w:t>
            </w:r>
            <w:proofErr w:type="spellStart"/>
            <w:r w:rsidRPr="006319C6">
              <w:rPr>
                <w:b/>
                <w:bCs/>
                <w:color w:val="000000"/>
                <w:sz w:val="20"/>
                <w:szCs w:val="20"/>
                <w:lang w:val="mk-MK"/>
              </w:rPr>
              <w:t>a</w:t>
            </w:r>
            <w:r w:rsidRPr="006319C6">
              <w:rPr>
                <w:b/>
                <w:bCs/>
                <w:color w:val="000000"/>
                <w:sz w:val="20"/>
                <w:szCs w:val="20"/>
                <w:vertAlign w:val="subscript"/>
                <w:lang w:val="mk-MK"/>
              </w:rPr>
              <w:t>d</w:t>
            </w:r>
            <w:proofErr w:type="spellEnd"/>
            <w:r w:rsidRPr="006319C6">
              <w:rPr>
                <w:b/>
                <w:bCs/>
                <w:color w:val="000000"/>
                <w:sz w:val="20"/>
                <w:szCs w:val="20"/>
                <w:lang w:val="mk-MK"/>
              </w:rPr>
              <w:t xml:space="preserve"> = 0,25 g)</w:t>
            </w:r>
          </w:p>
        </w:tc>
      </w:tr>
      <w:tr w:rsidR="000371DD" w:rsidRPr="006319C6" w14:paraId="4EA13956" w14:textId="77777777" w:rsidTr="006319C6">
        <w:trPr>
          <w:trHeight w:val="284"/>
        </w:trPr>
        <w:tc>
          <w:tcPr>
            <w:tcW w:w="567"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7C5AD39A" w14:textId="77777777" w:rsidR="000371DD" w:rsidRPr="006319C6" w:rsidRDefault="000371DD" w:rsidP="000371DD">
            <w:pPr>
              <w:jc w:val="right"/>
              <w:rPr>
                <w:b/>
                <w:bCs/>
                <w:color w:val="000000"/>
                <w:sz w:val="20"/>
                <w:szCs w:val="20"/>
                <w:lang w:val="mk-MK"/>
              </w:rPr>
            </w:pPr>
            <w:r w:rsidRPr="006319C6">
              <w:rPr>
                <w:b/>
                <w:bCs/>
                <w:color w:val="000000"/>
                <w:sz w:val="20"/>
                <w:szCs w:val="20"/>
                <w:lang w:val="mk-MK"/>
              </w:rPr>
              <w:t>α =</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14:paraId="4374B2C1" w14:textId="77777777" w:rsidR="000371DD" w:rsidRPr="006319C6" w:rsidRDefault="000371DD" w:rsidP="000371DD">
            <w:pPr>
              <w:jc w:val="center"/>
              <w:rPr>
                <w:b/>
                <w:bCs/>
                <w:color w:val="000000"/>
                <w:sz w:val="20"/>
                <w:szCs w:val="20"/>
                <w:lang w:val="mk-MK"/>
              </w:rPr>
            </w:pPr>
            <w:r w:rsidRPr="006319C6">
              <w:rPr>
                <w:b/>
                <w:bCs/>
                <w:color w:val="000000"/>
                <w:sz w:val="20"/>
                <w:szCs w:val="20"/>
                <w:lang w:val="mk-MK"/>
              </w:rPr>
              <w:t>0,25</w:t>
            </w:r>
          </w:p>
        </w:tc>
        <w:tc>
          <w:tcPr>
            <w:tcW w:w="601"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6EFA8109" w14:textId="77777777" w:rsidR="000371DD" w:rsidRPr="006319C6" w:rsidRDefault="000371DD" w:rsidP="000371DD">
            <w:pPr>
              <w:jc w:val="center"/>
              <w:rPr>
                <w:color w:val="000000"/>
                <w:sz w:val="20"/>
                <w:szCs w:val="20"/>
                <w:lang w:val="mk-MK"/>
              </w:rPr>
            </w:pPr>
            <w:r w:rsidRPr="006319C6">
              <w:rPr>
                <w:color w:val="000000"/>
                <w:sz w:val="20"/>
                <w:szCs w:val="20"/>
                <w:lang w:val="mk-MK"/>
              </w:rPr>
              <w:t>S</w:t>
            </w:r>
          </w:p>
        </w:tc>
        <w:tc>
          <w:tcPr>
            <w:tcW w:w="826"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B3517D4"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S</w:t>
            </w:r>
            <w:r w:rsidRPr="006319C6">
              <w:rPr>
                <w:color w:val="000000"/>
                <w:sz w:val="20"/>
                <w:szCs w:val="20"/>
                <w:vertAlign w:val="subscript"/>
                <w:lang w:val="mk-MK"/>
              </w:rPr>
              <w:t>a</w:t>
            </w:r>
            <w:proofErr w:type="spellEnd"/>
          </w:p>
        </w:tc>
        <w:tc>
          <w:tcPr>
            <w:tcW w:w="3099" w:type="dxa"/>
            <w:gridSpan w:val="3"/>
            <w:tcBorders>
              <w:top w:val="single" w:sz="8" w:space="0" w:color="auto"/>
              <w:left w:val="nil"/>
              <w:bottom w:val="single" w:sz="4" w:space="0" w:color="auto"/>
              <w:right w:val="single" w:sz="8" w:space="0" w:color="000000"/>
            </w:tcBorders>
            <w:shd w:val="clear" w:color="auto" w:fill="auto"/>
            <w:noWrap/>
            <w:vAlign w:val="bottom"/>
            <w:hideMark/>
          </w:tcPr>
          <w:p w14:paraId="5EDFE6AC"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a</w:t>
            </w:r>
            <w:r w:rsidRPr="006319C6">
              <w:rPr>
                <w:color w:val="000000"/>
                <w:sz w:val="20"/>
                <w:szCs w:val="20"/>
                <w:vertAlign w:val="subscript"/>
                <w:lang w:val="mk-MK"/>
              </w:rPr>
              <w:t>d</w:t>
            </w:r>
            <w:proofErr w:type="spellEnd"/>
          </w:p>
        </w:tc>
      </w:tr>
      <w:tr w:rsidR="000371DD" w:rsidRPr="006319C6" w14:paraId="05B1E2E9" w14:textId="77777777" w:rsidTr="006319C6">
        <w:trPr>
          <w:trHeight w:val="284"/>
        </w:trPr>
        <w:tc>
          <w:tcPr>
            <w:tcW w:w="567" w:type="dxa"/>
            <w:vMerge w:val="restart"/>
            <w:tcBorders>
              <w:top w:val="nil"/>
              <w:left w:val="single" w:sz="8" w:space="0" w:color="auto"/>
              <w:bottom w:val="single" w:sz="8" w:space="0" w:color="000000"/>
              <w:right w:val="single" w:sz="4" w:space="0" w:color="auto"/>
            </w:tcBorders>
            <w:shd w:val="clear" w:color="auto" w:fill="auto"/>
            <w:noWrap/>
            <w:vAlign w:val="bottom"/>
            <w:hideMark/>
          </w:tcPr>
          <w:p w14:paraId="1A2184D1" w14:textId="77777777" w:rsidR="000371DD" w:rsidRPr="006319C6" w:rsidRDefault="000371DD" w:rsidP="000371DD">
            <w:pPr>
              <w:jc w:val="center"/>
              <w:rPr>
                <w:color w:val="000000"/>
                <w:sz w:val="20"/>
                <w:szCs w:val="20"/>
                <w:lang w:val="mk-MK"/>
              </w:rPr>
            </w:pPr>
            <w:r w:rsidRPr="006319C6">
              <w:rPr>
                <w:color w:val="000000"/>
                <w:sz w:val="20"/>
                <w:szCs w:val="20"/>
                <w:lang w:val="mk-MK"/>
              </w:rPr>
              <w:t> </w:t>
            </w:r>
          </w:p>
        </w:tc>
        <w:tc>
          <w:tcPr>
            <w:tcW w:w="851" w:type="dxa"/>
            <w:vMerge w:val="restart"/>
            <w:tcBorders>
              <w:top w:val="nil"/>
              <w:left w:val="single" w:sz="4" w:space="0" w:color="auto"/>
              <w:bottom w:val="single" w:sz="4" w:space="0" w:color="auto"/>
              <w:right w:val="single" w:sz="4" w:space="0" w:color="auto"/>
            </w:tcBorders>
            <w:shd w:val="clear" w:color="auto" w:fill="auto"/>
            <w:vAlign w:val="bottom"/>
            <w:hideMark/>
          </w:tcPr>
          <w:p w14:paraId="12F100F9" w14:textId="77777777" w:rsidR="000371DD" w:rsidRPr="006319C6" w:rsidRDefault="000371DD" w:rsidP="000371DD">
            <w:pPr>
              <w:jc w:val="center"/>
              <w:rPr>
                <w:color w:val="000000"/>
                <w:sz w:val="20"/>
                <w:szCs w:val="20"/>
              </w:rPr>
            </w:pPr>
            <w:r w:rsidRPr="006319C6">
              <w:rPr>
                <w:color w:val="000000"/>
                <w:sz w:val="20"/>
                <w:szCs w:val="20"/>
              </w:rPr>
              <w:t>Type of soil</w:t>
            </w:r>
          </w:p>
        </w:tc>
        <w:tc>
          <w:tcPr>
            <w:tcW w:w="601" w:type="dxa"/>
            <w:vMerge/>
            <w:tcBorders>
              <w:top w:val="single" w:sz="8" w:space="0" w:color="auto"/>
              <w:left w:val="single" w:sz="4" w:space="0" w:color="auto"/>
              <w:bottom w:val="single" w:sz="4" w:space="0" w:color="auto"/>
              <w:right w:val="single" w:sz="4" w:space="0" w:color="auto"/>
            </w:tcBorders>
            <w:vAlign w:val="center"/>
            <w:hideMark/>
          </w:tcPr>
          <w:p w14:paraId="42BF0907" w14:textId="77777777" w:rsidR="000371DD" w:rsidRPr="006319C6" w:rsidRDefault="000371DD" w:rsidP="000371DD">
            <w:pPr>
              <w:rPr>
                <w:color w:val="000000"/>
                <w:sz w:val="20"/>
                <w:szCs w:val="20"/>
                <w:lang w:val="mk-MK"/>
              </w:rPr>
            </w:pPr>
          </w:p>
        </w:tc>
        <w:tc>
          <w:tcPr>
            <w:tcW w:w="826" w:type="dxa"/>
            <w:vMerge/>
            <w:tcBorders>
              <w:top w:val="single" w:sz="8" w:space="0" w:color="auto"/>
              <w:left w:val="single" w:sz="4" w:space="0" w:color="auto"/>
              <w:bottom w:val="single" w:sz="4" w:space="0" w:color="auto"/>
              <w:right w:val="single" w:sz="4" w:space="0" w:color="auto"/>
            </w:tcBorders>
            <w:vAlign w:val="center"/>
            <w:hideMark/>
          </w:tcPr>
          <w:p w14:paraId="35CA30B4"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28BB3718"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w:t>
            </w:r>
          </w:p>
        </w:tc>
        <w:tc>
          <w:tcPr>
            <w:tcW w:w="993" w:type="dxa"/>
            <w:tcBorders>
              <w:top w:val="nil"/>
              <w:left w:val="nil"/>
              <w:bottom w:val="single" w:sz="4" w:space="0" w:color="auto"/>
              <w:right w:val="single" w:sz="4" w:space="0" w:color="auto"/>
            </w:tcBorders>
            <w:shd w:val="clear" w:color="auto" w:fill="auto"/>
            <w:noWrap/>
            <w:vAlign w:val="bottom"/>
            <w:hideMark/>
          </w:tcPr>
          <w:p w14:paraId="313D550F"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(III)</w:t>
            </w:r>
          </w:p>
        </w:tc>
        <w:tc>
          <w:tcPr>
            <w:tcW w:w="992" w:type="dxa"/>
            <w:tcBorders>
              <w:top w:val="nil"/>
              <w:left w:val="nil"/>
              <w:bottom w:val="single" w:sz="4" w:space="0" w:color="auto"/>
              <w:right w:val="single" w:sz="8" w:space="0" w:color="auto"/>
            </w:tcBorders>
            <w:shd w:val="clear" w:color="auto" w:fill="auto"/>
            <w:noWrap/>
            <w:vAlign w:val="bottom"/>
            <w:hideMark/>
          </w:tcPr>
          <w:p w14:paraId="18F4E2EA"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(IV)</w:t>
            </w:r>
          </w:p>
        </w:tc>
      </w:tr>
      <w:tr w:rsidR="000371DD" w:rsidRPr="006319C6" w14:paraId="17C61DDA" w14:textId="77777777" w:rsidTr="006319C6">
        <w:trPr>
          <w:trHeight w:val="284"/>
        </w:trPr>
        <w:tc>
          <w:tcPr>
            <w:tcW w:w="567" w:type="dxa"/>
            <w:vMerge/>
            <w:tcBorders>
              <w:top w:val="nil"/>
              <w:left w:val="single" w:sz="8" w:space="0" w:color="auto"/>
              <w:bottom w:val="single" w:sz="8" w:space="0" w:color="000000"/>
              <w:right w:val="single" w:sz="4" w:space="0" w:color="auto"/>
            </w:tcBorders>
            <w:vAlign w:val="center"/>
            <w:hideMark/>
          </w:tcPr>
          <w:p w14:paraId="145AA517" w14:textId="77777777" w:rsidR="000371DD" w:rsidRPr="006319C6" w:rsidRDefault="000371DD" w:rsidP="000371DD">
            <w:pPr>
              <w:rPr>
                <w:color w:val="000000"/>
                <w:sz w:val="20"/>
                <w:szCs w:val="20"/>
                <w:lang w:val="mk-MK"/>
              </w:rPr>
            </w:pPr>
          </w:p>
        </w:tc>
        <w:tc>
          <w:tcPr>
            <w:tcW w:w="851" w:type="dxa"/>
            <w:vMerge/>
            <w:tcBorders>
              <w:top w:val="nil"/>
              <w:left w:val="single" w:sz="4" w:space="0" w:color="auto"/>
              <w:bottom w:val="single" w:sz="4" w:space="0" w:color="auto"/>
              <w:right w:val="single" w:sz="4" w:space="0" w:color="auto"/>
            </w:tcBorders>
            <w:vAlign w:val="center"/>
            <w:hideMark/>
          </w:tcPr>
          <w:p w14:paraId="747C2FC8" w14:textId="77777777" w:rsidR="000371DD" w:rsidRPr="006319C6" w:rsidRDefault="000371DD" w:rsidP="000371DD">
            <w:pPr>
              <w:rPr>
                <w:color w:val="000000"/>
                <w:sz w:val="20"/>
                <w:szCs w:val="20"/>
                <w:lang w:val="mk-MK"/>
              </w:rPr>
            </w:pPr>
          </w:p>
        </w:tc>
        <w:tc>
          <w:tcPr>
            <w:tcW w:w="601" w:type="dxa"/>
            <w:vMerge/>
            <w:tcBorders>
              <w:top w:val="single" w:sz="8" w:space="0" w:color="auto"/>
              <w:left w:val="single" w:sz="4" w:space="0" w:color="auto"/>
              <w:bottom w:val="single" w:sz="4" w:space="0" w:color="auto"/>
              <w:right w:val="single" w:sz="4" w:space="0" w:color="auto"/>
            </w:tcBorders>
            <w:vAlign w:val="center"/>
            <w:hideMark/>
          </w:tcPr>
          <w:p w14:paraId="5B41EFFC" w14:textId="77777777" w:rsidR="000371DD" w:rsidRPr="006319C6" w:rsidRDefault="000371DD" w:rsidP="000371DD">
            <w:pPr>
              <w:rPr>
                <w:color w:val="000000"/>
                <w:sz w:val="20"/>
                <w:szCs w:val="20"/>
                <w:lang w:val="mk-MK"/>
              </w:rPr>
            </w:pPr>
          </w:p>
        </w:tc>
        <w:tc>
          <w:tcPr>
            <w:tcW w:w="826" w:type="dxa"/>
            <w:vMerge/>
            <w:tcBorders>
              <w:top w:val="single" w:sz="8" w:space="0" w:color="auto"/>
              <w:left w:val="single" w:sz="4" w:space="0" w:color="auto"/>
              <w:bottom w:val="single" w:sz="4" w:space="0" w:color="auto"/>
              <w:right w:val="single" w:sz="4" w:space="0" w:color="auto"/>
            </w:tcBorders>
            <w:vAlign w:val="center"/>
            <w:hideMark/>
          </w:tcPr>
          <w:p w14:paraId="0BA078C8"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26464927" w14:textId="77777777" w:rsidR="000371DD" w:rsidRPr="006319C6" w:rsidRDefault="000371DD" w:rsidP="000371DD">
            <w:pPr>
              <w:jc w:val="center"/>
              <w:rPr>
                <w:color w:val="000000"/>
                <w:sz w:val="20"/>
                <w:szCs w:val="20"/>
                <w:lang w:val="mk-MK"/>
              </w:rPr>
            </w:pPr>
            <w:r w:rsidRPr="006319C6">
              <w:rPr>
                <w:color w:val="000000"/>
                <w:sz w:val="20"/>
                <w:szCs w:val="20"/>
                <w:lang w:val="mk-MK"/>
              </w:rPr>
              <w:t>1,0</w:t>
            </w:r>
          </w:p>
        </w:tc>
        <w:tc>
          <w:tcPr>
            <w:tcW w:w="993" w:type="dxa"/>
            <w:tcBorders>
              <w:top w:val="nil"/>
              <w:left w:val="nil"/>
              <w:bottom w:val="single" w:sz="4" w:space="0" w:color="auto"/>
              <w:right w:val="single" w:sz="4" w:space="0" w:color="auto"/>
            </w:tcBorders>
            <w:shd w:val="clear" w:color="auto" w:fill="auto"/>
            <w:noWrap/>
            <w:vAlign w:val="bottom"/>
            <w:hideMark/>
          </w:tcPr>
          <w:p w14:paraId="7171355B" w14:textId="77777777" w:rsidR="000371DD" w:rsidRPr="006319C6" w:rsidRDefault="000371DD" w:rsidP="000371DD">
            <w:pPr>
              <w:jc w:val="center"/>
              <w:rPr>
                <w:color w:val="000000"/>
                <w:sz w:val="20"/>
                <w:szCs w:val="20"/>
                <w:lang w:val="mk-MK"/>
              </w:rPr>
            </w:pPr>
            <w:r w:rsidRPr="006319C6">
              <w:rPr>
                <w:color w:val="000000"/>
                <w:sz w:val="20"/>
                <w:szCs w:val="20"/>
                <w:lang w:val="mk-MK"/>
              </w:rPr>
              <w:t>1,2</w:t>
            </w:r>
          </w:p>
        </w:tc>
        <w:tc>
          <w:tcPr>
            <w:tcW w:w="992" w:type="dxa"/>
            <w:tcBorders>
              <w:top w:val="nil"/>
              <w:left w:val="nil"/>
              <w:bottom w:val="single" w:sz="4" w:space="0" w:color="auto"/>
              <w:right w:val="single" w:sz="8" w:space="0" w:color="auto"/>
            </w:tcBorders>
            <w:shd w:val="clear" w:color="auto" w:fill="auto"/>
            <w:noWrap/>
            <w:vAlign w:val="bottom"/>
            <w:hideMark/>
          </w:tcPr>
          <w:p w14:paraId="1F18DC3F" w14:textId="77777777" w:rsidR="000371DD" w:rsidRPr="006319C6" w:rsidRDefault="000371DD" w:rsidP="000371DD">
            <w:pPr>
              <w:jc w:val="center"/>
              <w:rPr>
                <w:color w:val="000000"/>
                <w:sz w:val="20"/>
                <w:szCs w:val="20"/>
                <w:lang w:val="mk-MK"/>
              </w:rPr>
            </w:pPr>
            <w:r w:rsidRPr="006319C6">
              <w:rPr>
                <w:color w:val="000000"/>
                <w:sz w:val="20"/>
                <w:szCs w:val="20"/>
                <w:lang w:val="mk-MK"/>
              </w:rPr>
              <w:t>1,4</w:t>
            </w:r>
          </w:p>
        </w:tc>
      </w:tr>
      <w:tr w:rsidR="000371DD" w:rsidRPr="006319C6" w14:paraId="1412FA65" w14:textId="77777777" w:rsidTr="006319C6">
        <w:trPr>
          <w:trHeight w:val="180"/>
        </w:trPr>
        <w:tc>
          <w:tcPr>
            <w:tcW w:w="567" w:type="dxa"/>
            <w:vMerge/>
            <w:tcBorders>
              <w:top w:val="nil"/>
              <w:left w:val="single" w:sz="8" w:space="0" w:color="auto"/>
              <w:bottom w:val="single" w:sz="8" w:space="0" w:color="000000"/>
              <w:right w:val="single" w:sz="4" w:space="0" w:color="auto"/>
            </w:tcBorders>
            <w:vAlign w:val="center"/>
            <w:hideMark/>
          </w:tcPr>
          <w:p w14:paraId="2673FA2E"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4A518336" w14:textId="77777777" w:rsidR="000371DD" w:rsidRPr="006319C6" w:rsidRDefault="000371DD" w:rsidP="000371DD">
            <w:pPr>
              <w:jc w:val="center"/>
              <w:rPr>
                <w:color w:val="000000"/>
                <w:sz w:val="20"/>
                <w:szCs w:val="20"/>
                <w:lang w:val="mk-MK"/>
              </w:rPr>
            </w:pPr>
            <w:r w:rsidRPr="006319C6">
              <w:rPr>
                <w:color w:val="000000"/>
                <w:sz w:val="20"/>
                <w:szCs w:val="20"/>
                <w:lang w:val="mk-MK"/>
              </w:rPr>
              <w:t>A</w:t>
            </w:r>
          </w:p>
        </w:tc>
        <w:tc>
          <w:tcPr>
            <w:tcW w:w="601" w:type="dxa"/>
            <w:tcBorders>
              <w:top w:val="nil"/>
              <w:left w:val="nil"/>
              <w:bottom w:val="single" w:sz="4" w:space="0" w:color="auto"/>
              <w:right w:val="single" w:sz="4" w:space="0" w:color="auto"/>
            </w:tcBorders>
            <w:shd w:val="clear" w:color="auto" w:fill="auto"/>
            <w:noWrap/>
            <w:vAlign w:val="bottom"/>
            <w:hideMark/>
          </w:tcPr>
          <w:p w14:paraId="342399EA" w14:textId="77777777" w:rsidR="000371DD" w:rsidRPr="006319C6" w:rsidRDefault="000371DD" w:rsidP="000371DD">
            <w:pPr>
              <w:jc w:val="right"/>
              <w:rPr>
                <w:color w:val="000000"/>
                <w:sz w:val="20"/>
                <w:szCs w:val="20"/>
                <w:lang w:val="mk-MK"/>
              </w:rPr>
            </w:pPr>
            <w:r w:rsidRPr="006319C6">
              <w:rPr>
                <w:color w:val="000000"/>
                <w:sz w:val="20"/>
                <w:szCs w:val="20"/>
                <w:lang w:val="mk-MK"/>
              </w:rPr>
              <w:t>1,00</w:t>
            </w:r>
          </w:p>
        </w:tc>
        <w:tc>
          <w:tcPr>
            <w:tcW w:w="826" w:type="dxa"/>
            <w:tcBorders>
              <w:top w:val="nil"/>
              <w:left w:val="nil"/>
              <w:bottom w:val="single" w:sz="4" w:space="0" w:color="auto"/>
              <w:right w:val="single" w:sz="4" w:space="0" w:color="auto"/>
            </w:tcBorders>
            <w:shd w:val="clear" w:color="auto" w:fill="auto"/>
            <w:noWrap/>
            <w:vAlign w:val="bottom"/>
            <w:hideMark/>
          </w:tcPr>
          <w:p w14:paraId="54D4840B" w14:textId="77777777" w:rsidR="000371DD" w:rsidRPr="006319C6" w:rsidRDefault="000371DD" w:rsidP="000371DD">
            <w:pPr>
              <w:jc w:val="right"/>
              <w:rPr>
                <w:color w:val="000000"/>
                <w:sz w:val="20"/>
                <w:szCs w:val="20"/>
                <w:lang w:val="mk-MK"/>
              </w:rPr>
            </w:pPr>
            <w:r w:rsidRPr="006319C6">
              <w:rPr>
                <w:color w:val="000000"/>
                <w:sz w:val="20"/>
                <w:szCs w:val="20"/>
                <w:lang w:val="mk-MK"/>
              </w:rPr>
              <w:t>0,6250</w:t>
            </w:r>
          </w:p>
        </w:tc>
        <w:tc>
          <w:tcPr>
            <w:tcW w:w="1114" w:type="dxa"/>
            <w:tcBorders>
              <w:top w:val="nil"/>
              <w:left w:val="nil"/>
              <w:bottom w:val="single" w:sz="4" w:space="0" w:color="auto"/>
              <w:right w:val="single" w:sz="4" w:space="0" w:color="auto"/>
            </w:tcBorders>
            <w:shd w:val="clear" w:color="000000" w:fill="F8CBAD"/>
            <w:noWrap/>
            <w:vAlign w:val="bottom"/>
            <w:hideMark/>
          </w:tcPr>
          <w:p w14:paraId="77DA7242" w14:textId="77777777" w:rsidR="000371DD" w:rsidRPr="006319C6" w:rsidRDefault="000371DD" w:rsidP="000371DD">
            <w:pPr>
              <w:jc w:val="right"/>
              <w:rPr>
                <w:color w:val="000000"/>
                <w:sz w:val="20"/>
                <w:szCs w:val="20"/>
                <w:lang w:val="mk-MK"/>
              </w:rPr>
            </w:pPr>
            <w:r w:rsidRPr="006319C6">
              <w:rPr>
                <w:color w:val="000000"/>
                <w:sz w:val="20"/>
                <w:szCs w:val="20"/>
                <w:lang w:val="mk-MK"/>
              </w:rPr>
              <w:t>3,0656</w:t>
            </w:r>
          </w:p>
        </w:tc>
        <w:tc>
          <w:tcPr>
            <w:tcW w:w="993" w:type="dxa"/>
            <w:tcBorders>
              <w:top w:val="nil"/>
              <w:left w:val="nil"/>
              <w:bottom w:val="single" w:sz="4" w:space="0" w:color="auto"/>
              <w:right w:val="single" w:sz="4" w:space="0" w:color="auto"/>
            </w:tcBorders>
            <w:shd w:val="clear" w:color="000000" w:fill="F8CBAD"/>
            <w:noWrap/>
            <w:vAlign w:val="bottom"/>
            <w:hideMark/>
          </w:tcPr>
          <w:p w14:paraId="125E4D22" w14:textId="77777777" w:rsidR="000371DD" w:rsidRPr="006319C6" w:rsidRDefault="000371DD" w:rsidP="000371DD">
            <w:pPr>
              <w:jc w:val="right"/>
              <w:rPr>
                <w:color w:val="000000"/>
                <w:sz w:val="20"/>
                <w:szCs w:val="20"/>
                <w:lang w:val="mk-MK"/>
              </w:rPr>
            </w:pPr>
            <w:r w:rsidRPr="006319C6">
              <w:rPr>
                <w:color w:val="000000"/>
                <w:sz w:val="20"/>
                <w:szCs w:val="20"/>
                <w:lang w:val="mk-MK"/>
              </w:rPr>
              <w:t>3,6788</w:t>
            </w:r>
          </w:p>
        </w:tc>
        <w:tc>
          <w:tcPr>
            <w:tcW w:w="992" w:type="dxa"/>
            <w:tcBorders>
              <w:top w:val="nil"/>
              <w:left w:val="nil"/>
              <w:bottom w:val="single" w:sz="4" w:space="0" w:color="auto"/>
              <w:right w:val="single" w:sz="8" w:space="0" w:color="auto"/>
            </w:tcBorders>
            <w:shd w:val="clear" w:color="000000" w:fill="ED7D31"/>
            <w:noWrap/>
            <w:vAlign w:val="bottom"/>
            <w:hideMark/>
          </w:tcPr>
          <w:p w14:paraId="46C1CE45" w14:textId="77777777" w:rsidR="000371DD" w:rsidRPr="006319C6" w:rsidRDefault="000371DD" w:rsidP="000371DD">
            <w:pPr>
              <w:jc w:val="right"/>
              <w:rPr>
                <w:color w:val="000000"/>
                <w:sz w:val="20"/>
                <w:szCs w:val="20"/>
                <w:lang w:val="mk-MK"/>
              </w:rPr>
            </w:pPr>
            <w:r w:rsidRPr="006319C6">
              <w:rPr>
                <w:color w:val="000000"/>
                <w:sz w:val="20"/>
                <w:szCs w:val="20"/>
                <w:lang w:val="mk-MK"/>
              </w:rPr>
              <w:t>4,2919</w:t>
            </w:r>
          </w:p>
        </w:tc>
      </w:tr>
      <w:tr w:rsidR="000371DD" w:rsidRPr="006319C6" w14:paraId="7454F086" w14:textId="77777777" w:rsidTr="006319C6">
        <w:trPr>
          <w:trHeight w:val="84"/>
        </w:trPr>
        <w:tc>
          <w:tcPr>
            <w:tcW w:w="567" w:type="dxa"/>
            <w:vMerge/>
            <w:tcBorders>
              <w:top w:val="nil"/>
              <w:left w:val="single" w:sz="8" w:space="0" w:color="auto"/>
              <w:bottom w:val="single" w:sz="8" w:space="0" w:color="000000"/>
              <w:right w:val="single" w:sz="4" w:space="0" w:color="auto"/>
            </w:tcBorders>
            <w:vAlign w:val="center"/>
            <w:hideMark/>
          </w:tcPr>
          <w:p w14:paraId="371CB98D"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64072D4A" w14:textId="77777777" w:rsidR="000371DD" w:rsidRPr="006319C6" w:rsidRDefault="000371DD" w:rsidP="000371DD">
            <w:pPr>
              <w:jc w:val="center"/>
              <w:rPr>
                <w:color w:val="000000"/>
                <w:sz w:val="20"/>
                <w:szCs w:val="20"/>
                <w:lang w:val="mk-MK"/>
              </w:rPr>
            </w:pPr>
            <w:r w:rsidRPr="006319C6">
              <w:rPr>
                <w:color w:val="000000"/>
                <w:sz w:val="20"/>
                <w:szCs w:val="20"/>
                <w:lang w:val="mk-MK"/>
              </w:rPr>
              <w:t>B</w:t>
            </w:r>
          </w:p>
        </w:tc>
        <w:tc>
          <w:tcPr>
            <w:tcW w:w="601" w:type="dxa"/>
            <w:tcBorders>
              <w:top w:val="nil"/>
              <w:left w:val="nil"/>
              <w:bottom w:val="single" w:sz="4" w:space="0" w:color="auto"/>
              <w:right w:val="single" w:sz="4" w:space="0" w:color="auto"/>
            </w:tcBorders>
            <w:shd w:val="clear" w:color="auto" w:fill="auto"/>
            <w:noWrap/>
            <w:vAlign w:val="bottom"/>
            <w:hideMark/>
          </w:tcPr>
          <w:p w14:paraId="02614C46" w14:textId="77777777" w:rsidR="000371DD" w:rsidRPr="006319C6" w:rsidRDefault="000371DD" w:rsidP="000371DD">
            <w:pPr>
              <w:jc w:val="right"/>
              <w:rPr>
                <w:color w:val="000000"/>
                <w:sz w:val="20"/>
                <w:szCs w:val="20"/>
                <w:lang w:val="mk-MK"/>
              </w:rPr>
            </w:pPr>
            <w:r w:rsidRPr="006319C6">
              <w:rPr>
                <w:color w:val="000000"/>
                <w:sz w:val="20"/>
                <w:szCs w:val="20"/>
                <w:lang w:val="mk-MK"/>
              </w:rPr>
              <w:t>1,20</w:t>
            </w:r>
          </w:p>
        </w:tc>
        <w:tc>
          <w:tcPr>
            <w:tcW w:w="826" w:type="dxa"/>
            <w:tcBorders>
              <w:top w:val="nil"/>
              <w:left w:val="nil"/>
              <w:bottom w:val="single" w:sz="4" w:space="0" w:color="auto"/>
              <w:right w:val="single" w:sz="4" w:space="0" w:color="auto"/>
            </w:tcBorders>
            <w:shd w:val="clear" w:color="auto" w:fill="auto"/>
            <w:noWrap/>
            <w:vAlign w:val="bottom"/>
            <w:hideMark/>
          </w:tcPr>
          <w:p w14:paraId="69B7CB7B" w14:textId="77777777" w:rsidR="000371DD" w:rsidRPr="006319C6" w:rsidRDefault="000371DD" w:rsidP="000371DD">
            <w:pPr>
              <w:jc w:val="right"/>
              <w:rPr>
                <w:color w:val="000000"/>
                <w:sz w:val="20"/>
                <w:szCs w:val="20"/>
                <w:lang w:val="mk-MK"/>
              </w:rPr>
            </w:pPr>
            <w:r w:rsidRPr="006319C6">
              <w:rPr>
                <w:color w:val="000000"/>
                <w:sz w:val="20"/>
                <w:szCs w:val="20"/>
                <w:lang w:val="mk-MK"/>
              </w:rPr>
              <w:t>0,7500</w:t>
            </w:r>
          </w:p>
        </w:tc>
        <w:tc>
          <w:tcPr>
            <w:tcW w:w="1114" w:type="dxa"/>
            <w:tcBorders>
              <w:top w:val="nil"/>
              <w:left w:val="nil"/>
              <w:bottom w:val="single" w:sz="4" w:space="0" w:color="auto"/>
              <w:right w:val="single" w:sz="4" w:space="0" w:color="auto"/>
            </w:tcBorders>
            <w:shd w:val="clear" w:color="000000" w:fill="F8CBAD"/>
            <w:noWrap/>
            <w:vAlign w:val="bottom"/>
            <w:hideMark/>
          </w:tcPr>
          <w:p w14:paraId="4B06146A" w14:textId="77777777" w:rsidR="000371DD" w:rsidRPr="006319C6" w:rsidRDefault="000371DD" w:rsidP="000371DD">
            <w:pPr>
              <w:jc w:val="right"/>
              <w:rPr>
                <w:color w:val="000000"/>
                <w:sz w:val="20"/>
                <w:szCs w:val="20"/>
                <w:lang w:val="mk-MK"/>
              </w:rPr>
            </w:pPr>
            <w:r w:rsidRPr="006319C6">
              <w:rPr>
                <w:color w:val="000000"/>
                <w:sz w:val="20"/>
                <w:szCs w:val="20"/>
                <w:lang w:val="mk-MK"/>
              </w:rPr>
              <w:t>3,6788</w:t>
            </w:r>
          </w:p>
        </w:tc>
        <w:tc>
          <w:tcPr>
            <w:tcW w:w="993" w:type="dxa"/>
            <w:tcBorders>
              <w:top w:val="nil"/>
              <w:left w:val="nil"/>
              <w:bottom w:val="single" w:sz="4" w:space="0" w:color="auto"/>
              <w:right w:val="single" w:sz="4" w:space="0" w:color="auto"/>
            </w:tcBorders>
            <w:shd w:val="clear" w:color="000000" w:fill="ED7D31"/>
            <w:noWrap/>
            <w:vAlign w:val="bottom"/>
            <w:hideMark/>
          </w:tcPr>
          <w:p w14:paraId="4349F21C" w14:textId="77777777" w:rsidR="000371DD" w:rsidRPr="006319C6" w:rsidRDefault="000371DD" w:rsidP="000371DD">
            <w:pPr>
              <w:jc w:val="right"/>
              <w:rPr>
                <w:color w:val="000000"/>
                <w:sz w:val="20"/>
                <w:szCs w:val="20"/>
                <w:lang w:val="mk-MK"/>
              </w:rPr>
            </w:pPr>
            <w:r w:rsidRPr="006319C6">
              <w:rPr>
                <w:color w:val="000000"/>
                <w:sz w:val="20"/>
                <w:szCs w:val="20"/>
                <w:lang w:val="mk-MK"/>
              </w:rPr>
              <w:t>4,4145</w:t>
            </w:r>
          </w:p>
        </w:tc>
        <w:tc>
          <w:tcPr>
            <w:tcW w:w="992" w:type="dxa"/>
            <w:tcBorders>
              <w:top w:val="nil"/>
              <w:left w:val="nil"/>
              <w:bottom w:val="single" w:sz="4" w:space="0" w:color="auto"/>
              <w:right w:val="single" w:sz="8" w:space="0" w:color="auto"/>
            </w:tcBorders>
            <w:shd w:val="clear" w:color="000000" w:fill="ED7D31"/>
            <w:noWrap/>
            <w:vAlign w:val="bottom"/>
            <w:hideMark/>
          </w:tcPr>
          <w:p w14:paraId="06DA0094" w14:textId="77777777" w:rsidR="000371DD" w:rsidRPr="006319C6" w:rsidRDefault="000371DD" w:rsidP="000371DD">
            <w:pPr>
              <w:jc w:val="right"/>
              <w:rPr>
                <w:color w:val="000000"/>
                <w:sz w:val="20"/>
                <w:szCs w:val="20"/>
                <w:lang w:val="mk-MK"/>
              </w:rPr>
            </w:pPr>
            <w:r w:rsidRPr="006319C6">
              <w:rPr>
                <w:color w:val="000000"/>
                <w:sz w:val="20"/>
                <w:szCs w:val="20"/>
                <w:lang w:val="mk-MK"/>
              </w:rPr>
              <w:t>5,1503</w:t>
            </w:r>
          </w:p>
        </w:tc>
      </w:tr>
      <w:tr w:rsidR="000371DD" w:rsidRPr="006319C6" w14:paraId="11CB49B1" w14:textId="77777777" w:rsidTr="006319C6">
        <w:trPr>
          <w:trHeight w:val="60"/>
        </w:trPr>
        <w:tc>
          <w:tcPr>
            <w:tcW w:w="567" w:type="dxa"/>
            <w:vMerge/>
            <w:tcBorders>
              <w:top w:val="nil"/>
              <w:left w:val="single" w:sz="8" w:space="0" w:color="auto"/>
              <w:bottom w:val="single" w:sz="8" w:space="0" w:color="000000"/>
              <w:right w:val="single" w:sz="4" w:space="0" w:color="auto"/>
            </w:tcBorders>
            <w:vAlign w:val="center"/>
            <w:hideMark/>
          </w:tcPr>
          <w:p w14:paraId="799C3ECF" w14:textId="77777777" w:rsidR="000371DD" w:rsidRPr="006319C6" w:rsidRDefault="000371DD" w:rsidP="000371DD">
            <w:pPr>
              <w:rPr>
                <w:color w:val="000000"/>
                <w:sz w:val="20"/>
                <w:szCs w:val="20"/>
                <w:lang w:val="mk-MK"/>
              </w:rPr>
            </w:pPr>
          </w:p>
        </w:tc>
        <w:tc>
          <w:tcPr>
            <w:tcW w:w="851" w:type="dxa"/>
            <w:tcBorders>
              <w:top w:val="nil"/>
              <w:left w:val="nil"/>
              <w:bottom w:val="single" w:sz="8" w:space="0" w:color="auto"/>
              <w:right w:val="single" w:sz="4" w:space="0" w:color="auto"/>
            </w:tcBorders>
            <w:shd w:val="clear" w:color="auto" w:fill="auto"/>
            <w:noWrap/>
            <w:vAlign w:val="bottom"/>
            <w:hideMark/>
          </w:tcPr>
          <w:p w14:paraId="7A228E65" w14:textId="77777777" w:rsidR="000371DD" w:rsidRPr="006319C6" w:rsidRDefault="000371DD" w:rsidP="000371DD">
            <w:pPr>
              <w:jc w:val="center"/>
              <w:rPr>
                <w:color w:val="000000"/>
                <w:sz w:val="20"/>
                <w:szCs w:val="20"/>
                <w:lang w:val="mk-MK"/>
              </w:rPr>
            </w:pPr>
            <w:r w:rsidRPr="006319C6">
              <w:rPr>
                <w:color w:val="000000"/>
                <w:sz w:val="20"/>
                <w:szCs w:val="20"/>
                <w:lang w:val="mk-MK"/>
              </w:rPr>
              <w:t>C</w:t>
            </w:r>
          </w:p>
        </w:tc>
        <w:tc>
          <w:tcPr>
            <w:tcW w:w="601" w:type="dxa"/>
            <w:tcBorders>
              <w:top w:val="nil"/>
              <w:left w:val="nil"/>
              <w:bottom w:val="single" w:sz="8" w:space="0" w:color="auto"/>
              <w:right w:val="single" w:sz="4" w:space="0" w:color="auto"/>
            </w:tcBorders>
            <w:shd w:val="clear" w:color="auto" w:fill="auto"/>
            <w:noWrap/>
            <w:vAlign w:val="bottom"/>
            <w:hideMark/>
          </w:tcPr>
          <w:p w14:paraId="1ABDBAFF" w14:textId="77777777" w:rsidR="000371DD" w:rsidRPr="006319C6" w:rsidRDefault="000371DD" w:rsidP="000371DD">
            <w:pPr>
              <w:jc w:val="right"/>
              <w:rPr>
                <w:color w:val="000000"/>
                <w:sz w:val="20"/>
                <w:szCs w:val="20"/>
                <w:lang w:val="mk-MK"/>
              </w:rPr>
            </w:pPr>
            <w:r w:rsidRPr="006319C6">
              <w:rPr>
                <w:color w:val="000000"/>
                <w:sz w:val="20"/>
                <w:szCs w:val="20"/>
                <w:lang w:val="mk-MK"/>
              </w:rPr>
              <w:t>1,15</w:t>
            </w:r>
          </w:p>
        </w:tc>
        <w:tc>
          <w:tcPr>
            <w:tcW w:w="826" w:type="dxa"/>
            <w:tcBorders>
              <w:top w:val="nil"/>
              <w:left w:val="nil"/>
              <w:bottom w:val="single" w:sz="8" w:space="0" w:color="auto"/>
              <w:right w:val="single" w:sz="4" w:space="0" w:color="auto"/>
            </w:tcBorders>
            <w:shd w:val="clear" w:color="auto" w:fill="auto"/>
            <w:noWrap/>
            <w:vAlign w:val="bottom"/>
            <w:hideMark/>
          </w:tcPr>
          <w:p w14:paraId="7BBB7750" w14:textId="77777777" w:rsidR="000371DD" w:rsidRPr="006319C6" w:rsidRDefault="000371DD" w:rsidP="000371DD">
            <w:pPr>
              <w:jc w:val="right"/>
              <w:rPr>
                <w:color w:val="000000"/>
                <w:sz w:val="20"/>
                <w:szCs w:val="20"/>
                <w:lang w:val="mk-MK"/>
              </w:rPr>
            </w:pPr>
            <w:r w:rsidRPr="006319C6">
              <w:rPr>
                <w:color w:val="000000"/>
                <w:sz w:val="20"/>
                <w:szCs w:val="20"/>
                <w:lang w:val="mk-MK"/>
              </w:rPr>
              <w:t>0,7188</w:t>
            </w:r>
          </w:p>
        </w:tc>
        <w:tc>
          <w:tcPr>
            <w:tcW w:w="1114" w:type="dxa"/>
            <w:tcBorders>
              <w:top w:val="nil"/>
              <w:left w:val="nil"/>
              <w:bottom w:val="single" w:sz="8" w:space="0" w:color="auto"/>
              <w:right w:val="single" w:sz="4" w:space="0" w:color="auto"/>
            </w:tcBorders>
            <w:shd w:val="clear" w:color="000000" w:fill="F8CBAD"/>
            <w:noWrap/>
            <w:vAlign w:val="bottom"/>
            <w:hideMark/>
          </w:tcPr>
          <w:p w14:paraId="61DD3E7B" w14:textId="77777777" w:rsidR="000371DD" w:rsidRPr="006319C6" w:rsidRDefault="000371DD" w:rsidP="000371DD">
            <w:pPr>
              <w:jc w:val="right"/>
              <w:rPr>
                <w:color w:val="000000"/>
                <w:sz w:val="20"/>
                <w:szCs w:val="20"/>
                <w:lang w:val="mk-MK"/>
              </w:rPr>
            </w:pPr>
            <w:r w:rsidRPr="006319C6">
              <w:rPr>
                <w:color w:val="000000"/>
                <w:sz w:val="20"/>
                <w:szCs w:val="20"/>
                <w:lang w:val="mk-MK"/>
              </w:rPr>
              <w:t>3,5255</w:t>
            </w:r>
          </w:p>
        </w:tc>
        <w:tc>
          <w:tcPr>
            <w:tcW w:w="993" w:type="dxa"/>
            <w:tcBorders>
              <w:top w:val="nil"/>
              <w:left w:val="nil"/>
              <w:bottom w:val="single" w:sz="8" w:space="0" w:color="auto"/>
              <w:right w:val="single" w:sz="4" w:space="0" w:color="auto"/>
            </w:tcBorders>
            <w:shd w:val="clear" w:color="000000" w:fill="ED7D31"/>
            <w:noWrap/>
            <w:vAlign w:val="bottom"/>
            <w:hideMark/>
          </w:tcPr>
          <w:p w14:paraId="7FB2EFCA" w14:textId="77777777" w:rsidR="000371DD" w:rsidRPr="006319C6" w:rsidRDefault="000371DD" w:rsidP="000371DD">
            <w:pPr>
              <w:jc w:val="right"/>
              <w:rPr>
                <w:color w:val="000000"/>
                <w:sz w:val="20"/>
                <w:szCs w:val="20"/>
                <w:lang w:val="mk-MK"/>
              </w:rPr>
            </w:pPr>
            <w:r w:rsidRPr="006319C6">
              <w:rPr>
                <w:color w:val="000000"/>
                <w:sz w:val="20"/>
                <w:szCs w:val="20"/>
                <w:lang w:val="mk-MK"/>
              </w:rPr>
              <w:t>4,2306</w:t>
            </w:r>
          </w:p>
        </w:tc>
        <w:tc>
          <w:tcPr>
            <w:tcW w:w="992" w:type="dxa"/>
            <w:tcBorders>
              <w:top w:val="nil"/>
              <w:left w:val="nil"/>
              <w:bottom w:val="single" w:sz="8" w:space="0" w:color="auto"/>
              <w:right w:val="single" w:sz="8" w:space="0" w:color="auto"/>
            </w:tcBorders>
            <w:shd w:val="clear" w:color="000000" w:fill="ED7D31"/>
            <w:noWrap/>
            <w:vAlign w:val="bottom"/>
            <w:hideMark/>
          </w:tcPr>
          <w:p w14:paraId="0EA602EF" w14:textId="77777777" w:rsidR="000371DD" w:rsidRPr="006319C6" w:rsidRDefault="000371DD" w:rsidP="000371DD">
            <w:pPr>
              <w:jc w:val="right"/>
              <w:rPr>
                <w:color w:val="000000"/>
                <w:sz w:val="20"/>
                <w:szCs w:val="20"/>
                <w:lang w:val="mk-MK"/>
              </w:rPr>
            </w:pPr>
            <w:r w:rsidRPr="006319C6">
              <w:rPr>
                <w:color w:val="000000"/>
                <w:sz w:val="20"/>
                <w:szCs w:val="20"/>
                <w:lang w:val="mk-MK"/>
              </w:rPr>
              <w:t>4,9357</w:t>
            </w:r>
          </w:p>
        </w:tc>
      </w:tr>
      <w:tr w:rsidR="000371DD" w:rsidRPr="006319C6" w14:paraId="0E5E3BFE" w14:textId="77777777" w:rsidTr="006319C6">
        <w:trPr>
          <w:trHeight w:val="284"/>
        </w:trPr>
        <w:tc>
          <w:tcPr>
            <w:tcW w:w="567" w:type="dxa"/>
            <w:tcBorders>
              <w:top w:val="nil"/>
              <w:left w:val="nil"/>
              <w:bottom w:val="nil"/>
              <w:right w:val="nil"/>
            </w:tcBorders>
            <w:shd w:val="clear" w:color="auto" w:fill="auto"/>
            <w:noWrap/>
            <w:vAlign w:val="bottom"/>
            <w:hideMark/>
          </w:tcPr>
          <w:p w14:paraId="3ED6CDFD" w14:textId="77777777" w:rsidR="000371DD" w:rsidRPr="006319C6" w:rsidRDefault="000371DD" w:rsidP="000371DD">
            <w:pPr>
              <w:jc w:val="right"/>
              <w:rPr>
                <w:color w:val="000000"/>
                <w:sz w:val="20"/>
                <w:szCs w:val="20"/>
                <w:lang w:val="mk-MK"/>
              </w:rPr>
            </w:pPr>
          </w:p>
        </w:tc>
        <w:tc>
          <w:tcPr>
            <w:tcW w:w="851" w:type="dxa"/>
            <w:tcBorders>
              <w:top w:val="nil"/>
              <w:left w:val="nil"/>
              <w:bottom w:val="nil"/>
              <w:right w:val="nil"/>
            </w:tcBorders>
            <w:shd w:val="clear" w:color="auto" w:fill="auto"/>
            <w:noWrap/>
            <w:vAlign w:val="bottom"/>
            <w:hideMark/>
          </w:tcPr>
          <w:p w14:paraId="51A92FB6" w14:textId="77777777" w:rsidR="000371DD" w:rsidRPr="006319C6" w:rsidRDefault="000371DD" w:rsidP="000371DD">
            <w:pPr>
              <w:rPr>
                <w:sz w:val="20"/>
                <w:szCs w:val="20"/>
                <w:lang w:val="mk-MK"/>
              </w:rPr>
            </w:pPr>
          </w:p>
        </w:tc>
        <w:tc>
          <w:tcPr>
            <w:tcW w:w="601" w:type="dxa"/>
            <w:tcBorders>
              <w:top w:val="nil"/>
              <w:left w:val="nil"/>
              <w:bottom w:val="nil"/>
              <w:right w:val="nil"/>
            </w:tcBorders>
            <w:shd w:val="clear" w:color="auto" w:fill="auto"/>
            <w:noWrap/>
            <w:vAlign w:val="bottom"/>
            <w:hideMark/>
          </w:tcPr>
          <w:p w14:paraId="629839EC" w14:textId="77777777" w:rsidR="000371DD" w:rsidRPr="006319C6" w:rsidRDefault="000371DD" w:rsidP="000371DD">
            <w:pPr>
              <w:rPr>
                <w:sz w:val="20"/>
                <w:szCs w:val="20"/>
                <w:lang w:val="mk-MK"/>
              </w:rPr>
            </w:pPr>
          </w:p>
        </w:tc>
        <w:tc>
          <w:tcPr>
            <w:tcW w:w="826" w:type="dxa"/>
            <w:tcBorders>
              <w:top w:val="nil"/>
              <w:left w:val="nil"/>
              <w:bottom w:val="nil"/>
              <w:right w:val="nil"/>
            </w:tcBorders>
            <w:shd w:val="clear" w:color="auto" w:fill="auto"/>
            <w:noWrap/>
            <w:vAlign w:val="bottom"/>
            <w:hideMark/>
          </w:tcPr>
          <w:p w14:paraId="04F306A7" w14:textId="77777777" w:rsidR="000371DD" w:rsidRPr="006319C6" w:rsidRDefault="000371DD" w:rsidP="000371DD">
            <w:pPr>
              <w:rPr>
                <w:sz w:val="20"/>
                <w:szCs w:val="20"/>
                <w:lang w:val="mk-MK"/>
              </w:rPr>
            </w:pPr>
          </w:p>
        </w:tc>
        <w:tc>
          <w:tcPr>
            <w:tcW w:w="1114" w:type="dxa"/>
            <w:tcBorders>
              <w:top w:val="nil"/>
              <w:left w:val="nil"/>
              <w:bottom w:val="nil"/>
              <w:right w:val="nil"/>
            </w:tcBorders>
            <w:shd w:val="clear" w:color="auto" w:fill="auto"/>
            <w:noWrap/>
            <w:vAlign w:val="bottom"/>
            <w:hideMark/>
          </w:tcPr>
          <w:p w14:paraId="7A52E811" w14:textId="77777777" w:rsidR="000371DD" w:rsidRPr="006319C6" w:rsidRDefault="000371DD" w:rsidP="000371DD">
            <w:pPr>
              <w:rPr>
                <w:sz w:val="20"/>
                <w:szCs w:val="20"/>
                <w:lang w:val="mk-MK"/>
              </w:rPr>
            </w:pPr>
          </w:p>
        </w:tc>
        <w:tc>
          <w:tcPr>
            <w:tcW w:w="993" w:type="dxa"/>
            <w:tcBorders>
              <w:top w:val="nil"/>
              <w:left w:val="nil"/>
              <w:bottom w:val="nil"/>
              <w:right w:val="nil"/>
            </w:tcBorders>
            <w:shd w:val="clear" w:color="auto" w:fill="auto"/>
            <w:noWrap/>
            <w:vAlign w:val="bottom"/>
            <w:hideMark/>
          </w:tcPr>
          <w:p w14:paraId="599DC53E" w14:textId="77777777" w:rsidR="000371DD" w:rsidRPr="006319C6" w:rsidRDefault="000371DD" w:rsidP="000371DD">
            <w:pPr>
              <w:rPr>
                <w:sz w:val="20"/>
                <w:szCs w:val="20"/>
                <w:lang w:val="mk-MK"/>
              </w:rPr>
            </w:pPr>
          </w:p>
        </w:tc>
        <w:tc>
          <w:tcPr>
            <w:tcW w:w="992" w:type="dxa"/>
            <w:tcBorders>
              <w:top w:val="nil"/>
              <w:left w:val="nil"/>
              <w:bottom w:val="nil"/>
              <w:right w:val="nil"/>
            </w:tcBorders>
            <w:shd w:val="clear" w:color="auto" w:fill="auto"/>
            <w:noWrap/>
            <w:vAlign w:val="bottom"/>
            <w:hideMark/>
          </w:tcPr>
          <w:p w14:paraId="14A4B91D" w14:textId="77777777" w:rsidR="000371DD" w:rsidRPr="006319C6" w:rsidRDefault="000371DD" w:rsidP="000371DD">
            <w:pPr>
              <w:rPr>
                <w:sz w:val="20"/>
                <w:szCs w:val="20"/>
                <w:lang w:val="mk-MK"/>
              </w:rPr>
            </w:pPr>
          </w:p>
        </w:tc>
      </w:tr>
      <w:tr w:rsidR="000371DD" w:rsidRPr="006319C6" w14:paraId="67A4188E" w14:textId="77777777" w:rsidTr="006319C6">
        <w:trPr>
          <w:trHeight w:val="284"/>
        </w:trPr>
        <w:tc>
          <w:tcPr>
            <w:tcW w:w="5944" w:type="dxa"/>
            <w:gridSpan w:val="7"/>
            <w:tcBorders>
              <w:top w:val="single" w:sz="8" w:space="0" w:color="auto"/>
              <w:left w:val="single" w:sz="8" w:space="0" w:color="auto"/>
              <w:bottom w:val="nil"/>
              <w:right w:val="single" w:sz="8" w:space="0" w:color="000000"/>
            </w:tcBorders>
            <w:shd w:val="clear" w:color="auto" w:fill="auto"/>
            <w:noWrap/>
            <w:vAlign w:val="bottom"/>
            <w:hideMark/>
          </w:tcPr>
          <w:p w14:paraId="50304A6D" w14:textId="77777777" w:rsidR="000371DD" w:rsidRPr="006319C6" w:rsidRDefault="000371DD" w:rsidP="000371DD">
            <w:pPr>
              <w:jc w:val="center"/>
              <w:rPr>
                <w:b/>
                <w:bCs/>
                <w:color w:val="000000"/>
                <w:sz w:val="20"/>
                <w:szCs w:val="20"/>
                <w:lang w:val="mk-MK"/>
              </w:rPr>
            </w:pPr>
            <w:r w:rsidRPr="006319C6">
              <w:rPr>
                <w:b/>
                <w:bCs/>
                <w:color w:val="000000"/>
                <w:sz w:val="20"/>
                <w:szCs w:val="20"/>
              </w:rPr>
              <w:t>Seismic zone</w:t>
            </w:r>
            <w:r w:rsidRPr="006319C6">
              <w:rPr>
                <w:b/>
                <w:bCs/>
                <w:color w:val="000000"/>
                <w:sz w:val="20"/>
                <w:szCs w:val="20"/>
                <w:lang w:val="mk-MK"/>
              </w:rPr>
              <w:t xml:space="preserve"> Z-3 (</w:t>
            </w:r>
            <w:proofErr w:type="spellStart"/>
            <w:r w:rsidRPr="006319C6">
              <w:rPr>
                <w:b/>
                <w:bCs/>
                <w:color w:val="000000"/>
                <w:sz w:val="20"/>
                <w:szCs w:val="20"/>
                <w:lang w:val="mk-MK"/>
              </w:rPr>
              <w:t>a</w:t>
            </w:r>
            <w:r w:rsidRPr="006319C6">
              <w:rPr>
                <w:b/>
                <w:bCs/>
                <w:color w:val="000000"/>
                <w:sz w:val="20"/>
                <w:szCs w:val="20"/>
                <w:vertAlign w:val="subscript"/>
                <w:lang w:val="mk-MK"/>
              </w:rPr>
              <w:t>d</w:t>
            </w:r>
            <w:proofErr w:type="spellEnd"/>
            <w:r w:rsidRPr="006319C6">
              <w:rPr>
                <w:b/>
                <w:bCs/>
                <w:color w:val="000000"/>
                <w:sz w:val="20"/>
                <w:szCs w:val="20"/>
                <w:lang w:val="mk-MK"/>
              </w:rPr>
              <w:t xml:space="preserve"> = 0,20 g)</w:t>
            </w:r>
          </w:p>
        </w:tc>
      </w:tr>
      <w:tr w:rsidR="000371DD" w:rsidRPr="006319C6" w14:paraId="032D74C0" w14:textId="77777777" w:rsidTr="006319C6">
        <w:trPr>
          <w:trHeight w:val="284"/>
        </w:trPr>
        <w:tc>
          <w:tcPr>
            <w:tcW w:w="567"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1D4EDB13" w14:textId="77777777" w:rsidR="000371DD" w:rsidRPr="006319C6" w:rsidRDefault="000371DD" w:rsidP="000371DD">
            <w:pPr>
              <w:jc w:val="right"/>
              <w:rPr>
                <w:b/>
                <w:bCs/>
                <w:color w:val="000000"/>
                <w:sz w:val="20"/>
                <w:szCs w:val="20"/>
                <w:lang w:val="mk-MK"/>
              </w:rPr>
            </w:pPr>
            <w:r w:rsidRPr="006319C6">
              <w:rPr>
                <w:b/>
                <w:bCs/>
                <w:color w:val="000000"/>
                <w:sz w:val="20"/>
                <w:szCs w:val="20"/>
                <w:lang w:val="mk-MK"/>
              </w:rPr>
              <w:t>α =</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14:paraId="7537396C" w14:textId="77777777" w:rsidR="000371DD" w:rsidRPr="006319C6" w:rsidRDefault="000371DD" w:rsidP="000371DD">
            <w:pPr>
              <w:jc w:val="center"/>
              <w:rPr>
                <w:b/>
                <w:bCs/>
                <w:color w:val="000000"/>
                <w:sz w:val="20"/>
                <w:szCs w:val="20"/>
                <w:lang w:val="mk-MK"/>
              </w:rPr>
            </w:pPr>
            <w:r w:rsidRPr="006319C6">
              <w:rPr>
                <w:b/>
                <w:bCs/>
                <w:color w:val="000000"/>
                <w:sz w:val="20"/>
                <w:szCs w:val="20"/>
                <w:lang w:val="mk-MK"/>
              </w:rPr>
              <w:t>0,20</w:t>
            </w:r>
          </w:p>
        </w:tc>
        <w:tc>
          <w:tcPr>
            <w:tcW w:w="601"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62A2D60C" w14:textId="77777777" w:rsidR="000371DD" w:rsidRPr="006319C6" w:rsidRDefault="000371DD" w:rsidP="000371DD">
            <w:pPr>
              <w:jc w:val="center"/>
              <w:rPr>
                <w:color w:val="000000"/>
                <w:sz w:val="20"/>
                <w:szCs w:val="20"/>
                <w:lang w:val="mk-MK"/>
              </w:rPr>
            </w:pPr>
            <w:r w:rsidRPr="006319C6">
              <w:rPr>
                <w:color w:val="000000"/>
                <w:sz w:val="20"/>
                <w:szCs w:val="20"/>
                <w:lang w:val="mk-MK"/>
              </w:rPr>
              <w:t>S</w:t>
            </w:r>
          </w:p>
        </w:tc>
        <w:tc>
          <w:tcPr>
            <w:tcW w:w="826"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1BFA8744"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S</w:t>
            </w:r>
            <w:r w:rsidRPr="006319C6">
              <w:rPr>
                <w:color w:val="000000"/>
                <w:sz w:val="20"/>
                <w:szCs w:val="20"/>
                <w:vertAlign w:val="subscript"/>
                <w:lang w:val="mk-MK"/>
              </w:rPr>
              <w:t>a</w:t>
            </w:r>
            <w:proofErr w:type="spellEnd"/>
          </w:p>
        </w:tc>
        <w:tc>
          <w:tcPr>
            <w:tcW w:w="3099" w:type="dxa"/>
            <w:gridSpan w:val="3"/>
            <w:tcBorders>
              <w:top w:val="single" w:sz="8" w:space="0" w:color="auto"/>
              <w:left w:val="nil"/>
              <w:bottom w:val="single" w:sz="4" w:space="0" w:color="auto"/>
              <w:right w:val="single" w:sz="8" w:space="0" w:color="000000"/>
            </w:tcBorders>
            <w:shd w:val="clear" w:color="auto" w:fill="auto"/>
            <w:noWrap/>
            <w:vAlign w:val="bottom"/>
            <w:hideMark/>
          </w:tcPr>
          <w:p w14:paraId="75240DAC"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a</w:t>
            </w:r>
            <w:r w:rsidRPr="006319C6">
              <w:rPr>
                <w:color w:val="000000"/>
                <w:sz w:val="20"/>
                <w:szCs w:val="20"/>
                <w:vertAlign w:val="subscript"/>
                <w:lang w:val="mk-MK"/>
              </w:rPr>
              <w:t>d</w:t>
            </w:r>
            <w:proofErr w:type="spellEnd"/>
          </w:p>
        </w:tc>
      </w:tr>
      <w:tr w:rsidR="000371DD" w:rsidRPr="006319C6" w14:paraId="5BD33078" w14:textId="77777777" w:rsidTr="006319C6">
        <w:trPr>
          <w:trHeight w:val="284"/>
        </w:trPr>
        <w:tc>
          <w:tcPr>
            <w:tcW w:w="567" w:type="dxa"/>
            <w:vMerge w:val="restart"/>
            <w:tcBorders>
              <w:top w:val="nil"/>
              <w:left w:val="single" w:sz="8" w:space="0" w:color="auto"/>
              <w:bottom w:val="single" w:sz="8" w:space="0" w:color="000000"/>
              <w:right w:val="single" w:sz="4" w:space="0" w:color="auto"/>
            </w:tcBorders>
            <w:shd w:val="clear" w:color="auto" w:fill="auto"/>
            <w:noWrap/>
            <w:vAlign w:val="bottom"/>
            <w:hideMark/>
          </w:tcPr>
          <w:p w14:paraId="01E4A792" w14:textId="77777777" w:rsidR="000371DD" w:rsidRPr="006319C6" w:rsidRDefault="000371DD" w:rsidP="000371DD">
            <w:pPr>
              <w:jc w:val="center"/>
              <w:rPr>
                <w:color w:val="000000"/>
                <w:sz w:val="20"/>
                <w:szCs w:val="20"/>
                <w:lang w:val="mk-MK"/>
              </w:rPr>
            </w:pPr>
            <w:r w:rsidRPr="006319C6">
              <w:rPr>
                <w:color w:val="000000"/>
                <w:sz w:val="20"/>
                <w:szCs w:val="20"/>
                <w:lang w:val="mk-MK"/>
              </w:rPr>
              <w:t> </w:t>
            </w:r>
          </w:p>
        </w:tc>
        <w:tc>
          <w:tcPr>
            <w:tcW w:w="851" w:type="dxa"/>
            <w:vMerge w:val="restart"/>
            <w:tcBorders>
              <w:top w:val="nil"/>
              <w:left w:val="single" w:sz="4" w:space="0" w:color="auto"/>
              <w:bottom w:val="single" w:sz="4" w:space="0" w:color="auto"/>
              <w:right w:val="single" w:sz="4" w:space="0" w:color="auto"/>
            </w:tcBorders>
            <w:shd w:val="clear" w:color="auto" w:fill="auto"/>
            <w:vAlign w:val="bottom"/>
            <w:hideMark/>
          </w:tcPr>
          <w:p w14:paraId="3BFD39E6" w14:textId="77777777" w:rsidR="000371DD" w:rsidRPr="006319C6" w:rsidRDefault="000371DD" w:rsidP="000371DD">
            <w:pPr>
              <w:jc w:val="center"/>
              <w:rPr>
                <w:color w:val="000000"/>
                <w:sz w:val="20"/>
                <w:szCs w:val="20"/>
              </w:rPr>
            </w:pPr>
            <w:r w:rsidRPr="006319C6">
              <w:rPr>
                <w:color w:val="000000"/>
                <w:sz w:val="20"/>
                <w:szCs w:val="20"/>
              </w:rPr>
              <w:t>Type of soil</w:t>
            </w:r>
          </w:p>
        </w:tc>
        <w:tc>
          <w:tcPr>
            <w:tcW w:w="601" w:type="dxa"/>
            <w:vMerge/>
            <w:tcBorders>
              <w:top w:val="single" w:sz="8" w:space="0" w:color="auto"/>
              <w:left w:val="single" w:sz="4" w:space="0" w:color="auto"/>
              <w:bottom w:val="single" w:sz="4" w:space="0" w:color="auto"/>
              <w:right w:val="single" w:sz="4" w:space="0" w:color="auto"/>
            </w:tcBorders>
            <w:vAlign w:val="center"/>
            <w:hideMark/>
          </w:tcPr>
          <w:p w14:paraId="7CA2FD52" w14:textId="77777777" w:rsidR="000371DD" w:rsidRPr="006319C6" w:rsidRDefault="000371DD" w:rsidP="000371DD">
            <w:pPr>
              <w:rPr>
                <w:color w:val="000000"/>
                <w:sz w:val="20"/>
                <w:szCs w:val="20"/>
                <w:lang w:val="mk-MK"/>
              </w:rPr>
            </w:pPr>
          </w:p>
        </w:tc>
        <w:tc>
          <w:tcPr>
            <w:tcW w:w="826" w:type="dxa"/>
            <w:vMerge/>
            <w:tcBorders>
              <w:top w:val="single" w:sz="8" w:space="0" w:color="auto"/>
              <w:left w:val="single" w:sz="4" w:space="0" w:color="auto"/>
              <w:bottom w:val="single" w:sz="4" w:space="0" w:color="auto"/>
              <w:right w:val="single" w:sz="4" w:space="0" w:color="auto"/>
            </w:tcBorders>
            <w:vAlign w:val="center"/>
            <w:hideMark/>
          </w:tcPr>
          <w:p w14:paraId="13DD2402"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25BB25E3"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w:t>
            </w:r>
          </w:p>
        </w:tc>
        <w:tc>
          <w:tcPr>
            <w:tcW w:w="993" w:type="dxa"/>
            <w:tcBorders>
              <w:top w:val="nil"/>
              <w:left w:val="nil"/>
              <w:bottom w:val="single" w:sz="4" w:space="0" w:color="auto"/>
              <w:right w:val="single" w:sz="4" w:space="0" w:color="auto"/>
            </w:tcBorders>
            <w:shd w:val="clear" w:color="auto" w:fill="auto"/>
            <w:noWrap/>
            <w:vAlign w:val="bottom"/>
            <w:hideMark/>
          </w:tcPr>
          <w:p w14:paraId="17A9420B"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(III)</w:t>
            </w:r>
          </w:p>
        </w:tc>
        <w:tc>
          <w:tcPr>
            <w:tcW w:w="992" w:type="dxa"/>
            <w:tcBorders>
              <w:top w:val="nil"/>
              <w:left w:val="nil"/>
              <w:bottom w:val="single" w:sz="4" w:space="0" w:color="auto"/>
              <w:right w:val="single" w:sz="8" w:space="0" w:color="auto"/>
            </w:tcBorders>
            <w:shd w:val="clear" w:color="auto" w:fill="auto"/>
            <w:noWrap/>
            <w:vAlign w:val="bottom"/>
            <w:hideMark/>
          </w:tcPr>
          <w:p w14:paraId="53576BE6"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(IV)</w:t>
            </w:r>
          </w:p>
        </w:tc>
      </w:tr>
      <w:tr w:rsidR="000371DD" w:rsidRPr="006319C6" w14:paraId="052B51BF" w14:textId="77777777" w:rsidTr="006319C6">
        <w:trPr>
          <w:trHeight w:val="284"/>
        </w:trPr>
        <w:tc>
          <w:tcPr>
            <w:tcW w:w="567" w:type="dxa"/>
            <w:vMerge/>
            <w:tcBorders>
              <w:top w:val="nil"/>
              <w:left w:val="single" w:sz="8" w:space="0" w:color="auto"/>
              <w:bottom w:val="single" w:sz="8" w:space="0" w:color="000000"/>
              <w:right w:val="single" w:sz="4" w:space="0" w:color="auto"/>
            </w:tcBorders>
            <w:vAlign w:val="center"/>
            <w:hideMark/>
          </w:tcPr>
          <w:p w14:paraId="4FF7443C" w14:textId="77777777" w:rsidR="000371DD" w:rsidRPr="006319C6" w:rsidRDefault="000371DD" w:rsidP="000371DD">
            <w:pPr>
              <w:rPr>
                <w:color w:val="000000"/>
                <w:sz w:val="20"/>
                <w:szCs w:val="20"/>
                <w:lang w:val="mk-MK"/>
              </w:rPr>
            </w:pPr>
          </w:p>
        </w:tc>
        <w:tc>
          <w:tcPr>
            <w:tcW w:w="851" w:type="dxa"/>
            <w:vMerge/>
            <w:tcBorders>
              <w:top w:val="nil"/>
              <w:left w:val="single" w:sz="4" w:space="0" w:color="auto"/>
              <w:bottom w:val="single" w:sz="4" w:space="0" w:color="auto"/>
              <w:right w:val="single" w:sz="4" w:space="0" w:color="auto"/>
            </w:tcBorders>
            <w:vAlign w:val="center"/>
            <w:hideMark/>
          </w:tcPr>
          <w:p w14:paraId="5C018710" w14:textId="77777777" w:rsidR="000371DD" w:rsidRPr="006319C6" w:rsidRDefault="000371DD" w:rsidP="000371DD">
            <w:pPr>
              <w:rPr>
                <w:color w:val="000000"/>
                <w:sz w:val="20"/>
                <w:szCs w:val="20"/>
                <w:lang w:val="mk-MK"/>
              </w:rPr>
            </w:pPr>
          </w:p>
        </w:tc>
        <w:tc>
          <w:tcPr>
            <w:tcW w:w="601" w:type="dxa"/>
            <w:vMerge/>
            <w:tcBorders>
              <w:top w:val="single" w:sz="8" w:space="0" w:color="auto"/>
              <w:left w:val="single" w:sz="4" w:space="0" w:color="auto"/>
              <w:bottom w:val="single" w:sz="4" w:space="0" w:color="auto"/>
              <w:right w:val="single" w:sz="4" w:space="0" w:color="auto"/>
            </w:tcBorders>
            <w:vAlign w:val="center"/>
            <w:hideMark/>
          </w:tcPr>
          <w:p w14:paraId="41A765C7" w14:textId="77777777" w:rsidR="000371DD" w:rsidRPr="006319C6" w:rsidRDefault="000371DD" w:rsidP="000371DD">
            <w:pPr>
              <w:rPr>
                <w:color w:val="000000"/>
                <w:sz w:val="20"/>
                <w:szCs w:val="20"/>
                <w:lang w:val="mk-MK"/>
              </w:rPr>
            </w:pPr>
          </w:p>
        </w:tc>
        <w:tc>
          <w:tcPr>
            <w:tcW w:w="826" w:type="dxa"/>
            <w:vMerge/>
            <w:tcBorders>
              <w:top w:val="single" w:sz="8" w:space="0" w:color="auto"/>
              <w:left w:val="single" w:sz="4" w:space="0" w:color="auto"/>
              <w:bottom w:val="single" w:sz="4" w:space="0" w:color="auto"/>
              <w:right w:val="single" w:sz="4" w:space="0" w:color="auto"/>
            </w:tcBorders>
            <w:vAlign w:val="center"/>
            <w:hideMark/>
          </w:tcPr>
          <w:p w14:paraId="4DF84B86"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4976316A" w14:textId="77777777" w:rsidR="000371DD" w:rsidRPr="006319C6" w:rsidRDefault="000371DD" w:rsidP="000371DD">
            <w:pPr>
              <w:jc w:val="center"/>
              <w:rPr>
                <w:color w:val="000000"/>
                <w:sz w:val="20"/>
                <w:szCs w:val="20"/>
                <w:lang w:val="mk-MK"/>
              </w:rPr>
            </w:pPr>
            <w:r w:rsidRPr="006319C6">
              <w:rPr>
                <w:color w:val="000000"/>
                <w:sz w:val="20"/>
                <w:szCs w:val="20"/>
                <w:lang w:val="mk-MK"/>
              </w:rPr>
              <w:t>1,0</w:t>
            </w:r>
          </w:p>
        </w:tc>
        <w:tc>
          <w:tcPr>
            <w:tcW w:w="993" w:type="dxa"/>
            <w:tcBorders>
              <w:top w:val="nil"/>
              <w:left w:val="nil"/>
              <w:bottom w:val="single" w:sz="4" w:space="0" w:color="auto"/>
              <w:right w:val="single" w:sz="4" w:space="0" w:color="auto"/>
            </w:tcBorders>
            <w:shd w:val="clear" w:color="auto" w:fill="auto"/>
            <w:noWrap/>
            <w:vAlign w:val="bottom"/>
            <w:hideMark/>
          </w:tcPr>
          <w:p w14:paraId="56529243" w14:textId="77777777" w:rsidR="000371DD" w:rsidRPr="006319C6" w:rsidRDefault="000371DD" w:rsidP="000371DD">
            <w:pPr>
              <w:jc w:val="center"/>
              <w:rPr>
                <w:color w:val="000000"/>
                <w:sz w:val="20"/>
                <w:szCs w:val="20"/>
                <w:lang w:val="mk-MK"/>
              </w:rPr>
            </w:pPr>
            <w:r w:rsidRPr="006319C6">
              <w:rPr>
                <w:color w:val="000000"/>
                <w:sz w:val="20"/>
                <w:szCs w:val="20"/>
                <w:lang w:val="mk-MK"/>
              </w:rPr>
              <w:t>1,2</w:t>
            </w:r>
          </w:p>
        </w:tc>
        <w:tc>
          <w:tcPr>
            <w:tcW w:w="992" w:type="dxa"/>
            <w:tcBorders>
              <w:top w:val="nil"/>
              <w:left w:val="nil"/>
              <w:bottom w:val="single" w:sz="4" w:space="0" w:color="auto"/>
              <w:right w:val="single" w:sz="8" w:space="0" w:color="auto"/>
            </w:tcBorders>
            <w:shd w:val="clear" w:color="auto" w:fill="auto"/>
            <w:noWrap/>
            <w:vAlign w:val="bottom"/>
            <w:hideMark/>
          </w:tcPr>
          <w:p w14:paraId="38C1FD9D" w14:textId="77777777" w:rsidR="000371DD" w:rsidRPr="006319C6" w:rsidRDefault="000371DD" w:rsidP="000371DD">
            <w:pPr>
              <w:jc w:val="center"/>
              <w:rPr>
                <w:color w:val="000000"/>
                <w:sz w:val="20"/>
                <w:szCs w:val="20"/>
                <w:lang w:val="mk-MK"/>
              </w:rPr>
            </w:pPr>
            <w:r w:rsidRPr="006319C6">
              <w:rPr>
                <w:color w:val="000000"/>
                <w:sz w:val="20"/>
                <w:szCs w:val="20"/>
                <w:lang w:val="mk-MK"/>
              </w:rPr>
              <w:t>1,4</w:t>
            </w:r>
          </w:p>
        </w:tc>
      </w:tr>
      <w:tr w:rsidR="000371DD" w:rsidRPr="006319C6" w14:paraId="01937B13" w14:textId="77777777" w:rsidTr="006319C6">
        <w:trPr>
          <w:trHeight w:val="184"/>
        </w:trPr>
        <w:tc>
          <w:tcPr>
            <w:tcW w:w="567" w:type="dxa"/>
            <w:vMerge/>
            <w:tcBorders>
              <w:top w:val="nil"/>
              <w:left w:val="single" w:sz="8" w:space="0" w:color="auto"/>
              <w:bottom w:val="single" w:sz="8" w:space="0" w:color="000000"/>
              <w:right w:val="single" w:sz="4" w:space="0" w:color="auto"/>
            </w:tcBorders>
            <w:vAlign w:val="center"/>
            <w:hideMark/>
          </w:tcPr>
          <w:p w14:paraId="69EBBA77"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135D5C46" w14:textId="77777777" w:rsidR="000371DD" w:rsidRPr="006319C6" w:rsidRDefault="000371DD" w:rsidP="000371DD">
            <w:pPr>
              <w:jc w:val="center"/>
              <w:rPr>
                <w:color w:val="000000"/>
                <w:sz w:val="20"/>
                <w:szCs w:val="20"/>
                <w:lang w:val="mk-MK"/>
              </w:rPr>
            </w:pPr>
            <w:r w:rsidRPr="006319C6">
              <w:rPr>
                <w:color w:val="000000"/>
                <w:sz w:val="20"/>
                <w:szCs w:val="20"/>
                <w:lang w:val="mk-MK"/>
              </w:rPr>
              <w:t>A</w:t>
            </w:r>
          </w:p>
        </w:tc>
        <w:tc>
          <w:tcPr>
            <w:tcW w:w="601" w:type="dxa"/>
            <w:tcBorders>
              <w:top w:val="nil"/>
              <w:left w:val="nil"/>
              <w:bottom w:val="single" w:sz="4" w:space="0" w:color="auto"/>
              <w:right w:val="single" w:sz="4" w:space="0" w:color="auto"/>
            </w:tcBorders>
            <w:shd w:val="clear" w:color="auto" w:fill="auto"/>
            <w:noWrap/>
            <w:vAlign w:val="bottom"/>
            <w:hideMark/>
          </w:tcPr>
          <w:p w14:paraId="7FA99243" w14:textId="77777777" w:rsidR="000371DD" w:rsidRPr="006319C6" w:rsidRDefault="000371DD" w:rsidP="000371DD">
            <w:pPr>
              <w:jc w:val="right"/>
              <w:rPr>
                <w:color w:val="000000"/>
                <w:sz w:val="20"/>
                <w:szCs w:val="20"/>
                <w:lang w:val="mk-MK"/>
              </w:rPr>
            </w:pPr>
            <w:r w:rsidRPr="006319C6">
              <w:rPr>
                <w:color w:val="000000"/>
                <w:sz w:val="20"/>
                <w:szCs w:val="20"/>
                <w:lang w:val="mk-MK"/>
              </w:rPr>
              <w:t>1,00</w:t>
            </w:r>
          </w:p>
        </w:tc>
        <w:tc>
          <w:tcPr>
            <w:tcW w:w="826" w:type="dxa"/>
            <w:tcBorders>
              <w:top w:val="nil"/>
              <w:left w:val="nil"/>
              <w:bottom w:val="single" w:sz="4" w:space="0" w:color="auto"/>
              <w:right w:val="single" w:sz="4" w:space="0" w:color="auto"/>
            </w:tcBorders>
            <w:shd w:val="clear" w:color="auto" w:fill="auto"/>
            <w:noWrap/>
            <w:vAlign w:val="bottom"/>
            <w:hideMark/>
          </w:tcPr>
          <w:p w14:paraId="275D1452" w14:textId="77777777" w:rsidR="000371DD" w:rsidRPr="006319C6" w:rsidRDefault="000371DD" w:rsidP="000371DD">
            <w:pPr>
              <w:jc w:val="right"/>
              <w:rPr>
                <w:color w:val="000000"/>
                <w:sz w:val="20"/>
                <w:szCs w:val="20"/>
                <w:lang w:val="mk-MK"/>
              </w:rPr>
            </w:pPr>
            <w:r w:rsidRPr="006319C6">
              <w:rPr>
                <w:color w:val="000000"/>
                <w:sz w:val="20"/>
                <w:szCs w:val="20"/>
                <w:lang w:val="mk-MK"/>
              </w:rPr>
              <w:t>0,5000</w:t>
            </w:r>
          </w:p>
        </w:tc>
        <w:tc>
          <w:tcPr>
            <w:tcW w:w="1114" w:type="dxa"/>
            <w:tcBorders>
              <w:top w:val="nil"/>
              <w:left w:val="nil"/>
              <w:bottom w:val="single" w:sz="4" w:space="0" w:color="auto"/>
              <w:right w:val="single" w:sz="4" w:space="0" w:color="auto"/>
            </w:tcBorders>
            <w:shd w:val="clear" w:color="000000" w:fill="F8CBAD"/>
            <w:noWrap/>
            <w:vAlign w:val="bottom"/>
            <w:hideMark/>
          </w:tcPr>
          <w:p w14:paraId="38E14A8F" w14:textId="77777777" w:rsidR="000371DD" w:rsidRPr="006319C6" w:rsidRDefault="000371DD" w:rsidP="000371DD">
            <w:pPr>
              <w:jc w:val="right"/>
              <w:rPr>
                <w:color w:val="000000"/>
                <w:sz w:val="20"/>
                <w:szCs w:val="20"/>
                <w:lang w:val="mk-MK"/>
              </w:rPr>
            </w:pPr>
            <w:r w:rsidRPr="006319C6">
              <w:rPr>
                <w:color w:val="000000"/>
                <w:sz w:val="20"/>
                <w:szCs w:val="20"/>
                <w:lang w:val="mk-MK"/>
              </w:rPr>
              <w:t>2,4525</w:t>
            </w:r>
          </w:p>
        </w:tc>
        <w:tc>
          <w:tcPr>
            <w:tcW w:w="993" w:type="dxa"/>
            <w:tcBorders>
              <w:top w:val="nil"/>
              <w:left w:val="nil"/>
              <w:bottom w:val="single" w:sz="4" w:space="0" w:color="auto"/>
              <w:right w:val="single" w:sz="4" w:space="0" w:color="auto"/>
            </w:tcBorders>
            <w:shd w:val="clear" w:color="000000" w:fill="F8CBAD"/>
            <w:noWrap/>
            <w:vAlign w:val="bottom"/>
            <w:hideMark/>
          </w:tcPr>
          <w:p w14:paraId="35F60F57" w14:textId="77777777" w:rsidR="000371DD" w:rsidRPr="006319C6" w:rsidRDefault="000371DD" w:rsidP="000371DD">
            <w:pPr>
              <w:jc w:val="right"/>
              <w:rPr>
                <w:color w:val="000000"/>
                <w:sz w:val="20"/>
                <w:szCs w:val="20"/>
                <w:lang w:val="mk-MK"/>
              </w:rPr>
            </w:pPr>
            <w:r w:rsidRPr="006319C6">
              <w:rPr>
                <w:color w:val="000000"/>
                <w:sz w:val="20"/>
                <w:szCs w:val="20"/>
                <w:lang w:val="mk-MK"/>
              </w:rPr>
              <w:t>2,943</w:t>
            </w:r>
          </w:p>
        </w:tc>
        <w:tc>
          <w:tcPr>
            <w:tcW w:w="992" w:type="dxa"/>
            <w:tcBorders>
              <w:top w:val="nil"/>
              <w:left w:val="nil"/>
              <w:bottom w:val="single" w:sz="4" w:space="0" w:color="auto"/>
              <w:right w:val="single" w:sz="8" w:space="0" w:color="auto"/>
            </w:tcBorders>
            <w:shd w:val="clear" w:color="000000" w:fill="F8CBAD"/>
            <w:noWrap/>
            <w:vAlign w:val="bottom"/>
            <w:hideMark/>
          </w:tcPr>
          <w:p w14:paraId="3BB749B5" w14:textId="77777777" w:rsidR="000371DD" w:rsidRPr="006319C6" w:rsidRDefault="000371DD" w:rsidP="000371DD">
            <w:pPr>
              <w:jc w:val="right"/>
              <w:rPr>
                <w:color w:val="000000"/>
                <w:sz w:val="20"/>
                <w:szCs w:val="20"/>
                <w:lang w:val="mk-MK"/>
              </w:rPr>
            </w:pPr>
            <w:r w:rsidRPr="006319C6">
              <w:rPr>
                <w:color w:val="000000"/>
                <w:sz w:val="20"/>
                <w:szCs w:val="20"/>
                <w:lang w:val="mk-MK"/>
              </w:rPr>
              <w:t>3,4335</w:t>
            </w:r>
          </w:p>
        </w:tc>
      </w:tr>
      <w:tr w:rsidR="000371DD" w:rsidRPr="006319C6" w14:paraId="69A521A6" w14:textId="77777777" w:rsidTr="006319C6">
        <w:trPr>
          <w:trHeight w:val="74"/>
        </w:trPr>
        <w:tc>
          <w:tcPr>
            <w:tcW w:w="567" w:type="dxa"/>
            <w:vMerge/>
            <w:tcBorders>
              <w:top w:val="nil"/>
              <w:left w:val="single" w:sz="8" w:space="0" w:color="auto"/>
              <w:bottom w:val="single" w:sz="8" w:space="0" w:color="000000"/>
              <w:right w:val="single" w:sz="4" w:space="0" w:color="auto"/>
            </w:tcBorders>
            <w:vAlign w:val="center"/>
            <w:hideMark/>
          </w:tcPr>
          <w:p w14:paraId="11E544F9"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2393B95C" w14:textId="77777777" w:rsidR="000371DD" w:rsidRPr="006319C6" w:rsidRDefault="000371DD" w:rsidP="000371DD">
            <w:pPr>
              <w:jc w:val="center"/>
              <w:rPr>
                <w:color w:val="000000"/>
                <w:sz w:val="20"/>
                <w:szCs w:val="20"/>
                <w:lang w:val="mk-MK"/>
              </w:rPr>
            </w:pPr>
            <w:r w:rsidRPr="006319C6">
              <w:rPr>
                <w:color w:val="000000"/>
                <w:sz w:val="20"/>
                <w:szCs w:val="20"/>
                <w:lang w:val="mk-MK"/>
              </w:rPr>
              <w:t>B</w:t>
            </w:r>
          </w:p>
        </w:tc>
        <w:tc>
          <w:tcPr>
            <w:tcW w:w="601" w:type="dxa"/>
            <w:tcBorders>
              <w:top w:val="nil"/>
              <w:left w:val="nil"/>
              <w:bottom w:val="single" w:sz="4" w:space="0" w:color="auto"/>
              <w:right w:val="single" w:sz="4" w:space="0" w:color="auto"/>
            </w:tcBorders>
            <w:shd w:val="clear" w:color="auto" w:fill="auto"/>
            <w:noWrap/>
            <w:vAlign w:val="bottom"/>
            <w:hideMark/>
          </w:tcPr>
          <w:p w14:paraId="753AC68A" w14:textId="77777777" w:rsidR="000371DD" w:rsidRPr="006319C6" w:rsidRDefault="000371DD" w:rsidP="000371DD">
            <w:pPr>
              <w:jc w:val="right"/>
              <w:rPr>
                <w:color w:val="000000"/>
                <w:sz w:val="20"/>
                <w:szCs w:val="20"/>
                <w:lang w:val="mk-MK"/>
              </w:rPr>
            </w:pPr>
            <w:r w:rsidRPr="006319C6">
              <w:rPr>
                <w:color w:val="000000"/>
                <w:sz w:val="20"/>
                <w:szCs w:val="20"/>
                <w:lang w:val="mk-MK"/>
              </w:rPr>
              <w:t>1,20</w:t>
            </w:r>
          </w:p>
        </w:tc>
        <w:tc>
          <w:tcPr>
            <w:tcW w:w="826" w:type="dxa"/>
            <w:tcBorders>
              <w:top w:val="nil"/>
              <w:left w:val="nil"/>
              <w:bottom w:val="single" w:sz="4" w:space="0" w:color="auto"/>
              <w:right w:val="single" w:sz="4" w:space="0" w:color="auto"/>
            </w:tcBorders>
            <w:shd w:val="clear" w:color="auto" w:fill="auto"/>
            <w:noWrap/>
            <w:vAlign w:val="bottom"/>
            <w:hideMark/>
          </w:tcPr>
          <w:p w14:paraId="6ADF8298" w14:textId="77777777" w:rsidR="000371DD" w:rsidRPr="006319C6" w:rsidRDefault="000371DD" w:rsidP="000371DD">
            <w:pPr>
              <w:jc w:val="right"/>
              <w:rPr>
                <w:color w:val="000000"/>
                <w:sz w:val="20"/>
                <w:szCs w:val="20"/>
                <w:lang w:val="mk-MK"/>
              </w:rPr>
            </w:pPr>
            <w:r w:rsidRPr="006319C6">
              <w:rPr>
                <w:color w:val="000000"/>
                <w:sz w:val="20"/>
                <w:szCs w:val="20"/>
                <w:lang w:val="mk-MK"/>
              </w:rPr>
              <w:t>0,6000</w:t>
            </w:r>
          </w:p>
        </w:tc>
        <w:tc>
          <w:tcPr>
            <w:tcW w:w="1114" w:type="dxa"/>
            <w:tcBorders>
              <w:top w:val="nil"/>
              <w:left w:val="nil"/>
              <w:bottom w:val="single" w:sz="4" w:space="0" w:color="auto"/>
              <w:right w:val="single" w:sz="4" w:space="0" w:color="auto"/>
            </w:tcBorders>
            <w:shd w:val="clear" w:color="000000" w:fill="F8CBAD"/>
            <w:noWrap/>
            <w:vAlign w:val="bottom"/>
            <w:hideMark/>
          </w:tcPr>
          <w:p w14:paraId="1BA1FD61" w14:textId="77777777" w:rsidR="000371DD" w:rsidRPr="006319C6" w:rsidRDefault="000371DD" w:rsidP="000371DD">
            <w:pPr>
              <w:jc w:val="right"/>
              <w:rPr>
                <w:color w:val="000000"/>
                <w:sz w:val="20"/>
                <w:szCs w:val="20"/>
                <w:lang w:val="mk-MK"/>
              </w:rPr>
            </w:pPr>
            <w:r w:rsidRPr="006319C6">
              <w:rPr>
                <w:color w:val="000000"/>
                <w:sz w:val="20"/>
                <w:szCs w:val="20"/>
                <w:lang w:val="mk-MK"/>
              </w:rPr>
              <w:t>2,9430</w:t>
            </w:r>
          </w:p>
        </w:tc>
        <w:tc>
          <w:tcPr>
            <w:tcW w:w="993" w:type="dxa"/>
            <w:tcBorders>
              <w:top w:val="nil"/>
              <w:left w:val="nil"/>
              <w:bottom w:val="single" w:sz="4" w:space="0" w:color="auto"/>
              <w:right w:val="single" w:sz="4" w:space="0" w:color="auto"/>
            </w:tcBorders>
            <w:shd w:val="clear" w:color="000000" w:fill="F8CBAD"/>
            <w:noWrap/>
            <w:vAlign w:val="bottom"/>
            <w:hideMark/>
          </w:tcPr>
          <w:p w14:paraId="308224F7" w14:textId="77777777" w:rsidR="000371DD" w:rsidRPr="006319C6" w:rsidRDefault="000371DD" w:rsidP="000371DD">
            <w:pPr>
              <w:jc w:val="right"/>
              <w:rPr>
                <w:color w:val="000000"/>
                <w:sz w:val="20"/>
                <w:szCs w:val="20"/>
                <w:lang w:val="mk-MK"/>
              </w:rPr>
            </w:pPr>
            <w:r w:rsidRPr="006319C6">
              <w:rPr>
                <w:color w:val="000000"/>
                <w:sz w:val="20"/>
                <w:szCs w:val="20"/>
                <w:lang w:val="mk-MK"/>
              </w:rPr>
              <w:t>3,5316</w:t>
            </w:r>
          </w:p>
        </w:tc>
        <w:tc>
          <w:tcPr>
            <w:tcW w:w="992" w:type="dxa"/>
            <w:tcBorders>
              <w:top w:val="nil"/>
              <w:left w:val="nil"/>
              <w:bottom w:val="single" w:sz="4" w:space="0" w:color="auto"/>
              <w:right w:val="single" w:sz="8" w:space="0" w:color="auto"/>
            </w:tcBorders>
            <w:shd w:val="clear" w:color="000000" w:fill="ED7D31"/>
            <w:noWrap/>
            <w:vAlign w:val="bottom"/>
            <w:hideMark/>
          </w:tcPr>
          <w:p w14:paraId="0BD0F073" w14:textId="77777777" w:rsidR="000371DD" w:rsidRPr="006319C6" w:rsidRDefault="000371DD" w:rsidP="000371DD">
            <w:pPr>
              <w:jc w:val="right"/>
              <w:rPr>
                <w:color w:val="000000"/>
                <w:sz w:val="20"/>
                <w:szCs w:val="20"/>
                <w:lang w:val="mk-MK"/>
              </w:rPr>
            </w:pPr>
            <w:r w:rsidRPr="006319C6">
              <w:rPr>
                <w:color w:val="000000"/>
                <w:sz w:val="20"/>
                <w:szCs w:val="20"/>
                <w:lang w:val="mk-MK"/>
              </w:rPr>
              <w:t>4,1202</w:t>
            </w:r>
          </w:p>
        </w:tc>
      </w:tr>
      <w:tr w:rsidR="000371DD" w:rsidRPr="006319C6" w14:paraId="41DE40BE" w14:textId="77777777" w:rsidTr="006319C6">
        <w:trPr>
          <w:trHeight w:val="119"/>
        </w:trPr>
        <w:tc>
          <w:tcPr>
            <w:tcW w:w="567" w:type="dxa"/>
            <w:vMerge/>
            <w:tcBorders>
              <w:top w:val="nil"/>
              <w:left w:val="single" w:sz="8" w:space="0" w:color="auto"/>
              <w:bottom w:val="single" w:sz="8" w:space="0" w:color="000000"/>
              <w:right w:val="single" w:sz="4" w:space="0" w:color="auto"/>
            </w:tcBorders>
            <w:vAlign w:val="center"/>
            <w:hideMark/>
          </w:tcPr>
          <w:p w14:paraId="7F08CE25" w14:textId="77777777" w:rsidR="000371DD" w:rsidRPr="006319C6" w:rsidRDefault="000371DD" w:rsidP="000371DD">
            <w:pPr>
              <w:rPr>
                <w:color w:val="000000"/>
                <w:sz w:val="20"/>
                <w:szCs w:val="20"/>
                <w:lang w:val="mk-MK"/>
              </w:rPr>
            </w:pPr>
          </w:p>
        </w:tc>
        <w:tc>
          <w:tcPr>
            <w:tcW w:w="851" w:type="dxa"/>
            <w:tcBorders>
              <w:top w:val="nil"/>
              <w:left w:val="nil"/>
              <w:bottom w:val="single" w:sz="8" w:space="0" w:color="auto"/>
              <w:right w:val="single" w:sz="4" w:space="0" w:color="auto"/>
            </w:tcBorders>
            <w:shd w:val="clear" w:color="auto" w:fill="auto"/>
            <w:noWrap/>
            <w:vAlign w:val="bottom"/>
            <w:hideMark/>
          </w:tcPr>
          <w:p w14:paraId="0FD9506A" w14:textId="77777777" w:rsidR="000371DD" w:rsidRPr="006319C6" w:rsidRDefault="000371DD" w:rsidP="000371DD">
            <w:pPr>
              <w:jc w:val="center"/>
              <w:rPr>
                <w:color w:val="000000"/>
                <w:sz w:val="20"/>
                <w:szCs w:val="20"/>
                <w:lang w:val="mk-MK"/>
              </w:rPr>
            </w:pPr>
            <w:r w:rsidRPr="006319C6">
              <w:rPr>
                <w:color w:val="000000"/>
                <w:sz w:val="20"/>
                <w:szCs w:val="20"/>
                <w:lang w:val="mk-MK"/>
              </w:rPr>
              <w:t>C</w:t>
            </w:r>
          </w:p>
        </w:tc>
        <w:tc>
          <w:tcPr>
            <w:tcW w:w="601" w:type="dxa"/>
            <w:tcBorders>
              <w:top w:val="nil"/>
              <w:left w:val="nil"/>
              <w:bottom w:val="single" w:sz="8" w:space="0" w:color="auto"/>
              <w:right w:val="single" w:sz="4" w:space="0" w:color="auto"/>
            </w:tcBorders>
            <w:shd w:val="clear" w:color="auto" w:fill="auto"/>
            <w:noWrap/>
            <w:vAlign w:val="bottom"/>
            <w:hideMark/>
          </w:tcPr>
          <w:p w14:paraId="1EEEA66F" w14:textId="77777777" w:rsidR="000371DD" w:rsidRPr="006319C6" w:rsidRDefault="000371DD" w:rsidP="000371DD">
            <w:pPr>
              <w:jc w:val="right"/>
              <w:rPr>
                <w:color w:val="000000"/>
                <w:sz w:val="20"/>
                <w:szCs w:val="20"/>
                <w:lang w:val="mk-MK"/>
              </w:rPr>
            </w:pPr>
            <w:r w:rsidRPr="006319C6">
              <w:rPr>
                <w:color w:val="000000"/>
                <w:sz w:val="20"/>
                <w:szCs w:val="20"/>
                <w:lang w:val="mk-MK"/>
              </w:rPr>
              <w:t>1,15</w:t>
            </w:r>
          </w:p>
        </w:tc>
        <w:tc>
          <w:tcPr>
            <w:tcW w:w="826" w:type="dxa"/>
            <w:tcBorders>
              <w:top w:val="nil"/>
              <w:left w:val="nil"/>
              <w:bottom w:val="single" w:sz="8" w:space="0" w:color="auto"/>
              <w:right w:val="single" w:sz="4" w:space="0" w:color="auto"/>
            </w:tcBorders>
            <w:shd w:val="clear" w:color="auto" w:fill="auto"/>
            <w:noWrap/>
            <w:vAlign w:val="bottom"/>
            <w:hideMark/>
          </w:tcPr>
          <w:p w14:paraId="4473C571" w14:textId="77777777" w:rsidR="000371DD" w:rsidRPr="006319C6" w:rsidRDefault="000371DD" w:rsidP="000371DD">
            <w:pPr>
              <w:jc w:val="right"/>
              <w:rPr>
                <w:color w:val="000000"/>
                <w:sz w:val="20"/>
                <w:szCs w:val="20"/>
                <w:lang w:val="mk-MK"/>
              </w:rPr>
            </w:pPr>
            <w:r w:rsidRPr="006319C6">
              <w:rPr>
                <w:color w:val="000000"/>
                <w:sz w:val="20"/>
                <w:szCs w:val="20"/>
                <w:lang w:val="mk-MK"/>
              </w:rPr>
              <w:t>0,5750</w:t>
            </w:r>
          </w:p>
        </w:tc>
        <w:tc>
          <w:tcPr>
            <w:tcW w:w="1114" w:type="dxa"/>
            <w:tcBorders>
              <w:top w:val="nil"/>
              <w:left w:val="nil"/>
              <w:bottom w:val="single" w:sz="8" w:space="0" w:color="auto"/>
              <w:right w:val="single" w:sz="4" w:space="0" w:color="auto"/>
            </w:tcBorders>
            <w:shd w:val="clear" w:color="000000" w:fill="F8CBAD"/>
            <w:noWrap/>
            <w:vAlign w:val="bottom"/>
            <w:hideMark/>
          </w:tcPr>
          <w:p w14:paraId="286A6714" w14:textId="77777777" w:rsidR="000371DD" w:rsidRPr="006319C6" w:rsidRDefault="000371DD" w:rsidP="000371DD">
            <w:pPr>
              <w:jc w:val="right"/>
              <w:rPr>
                <w:color w:val="000000"/>
                <w:sz w:val="20"/>
                <w:szCs w:val="20"/>
                <w:lang w:val="mk-MK"/>
              </w:rPr>
            </w:pPr>
            <w:r w:rsidRPr="006319C6">
              <w:rPr>
                <w:color w:val="000000"/>
                <w:sz w:val="20"/>
                <w:szCs w:val="20"/>
                <w:lang w:val="mk-MK"/>
              </w:rPr>
              <w:t>2,8204</w:t>
            </w:r>
          </w:p>
        </w:tc>
        <w:tc>
          <w:tcPr>
            <w:tcW w:w="993" w:type="dxa"/>
            <w:tcBorders>
              <w:top w:val="nil"/>
              <w:left w:val="nil"/>
              <w:bottom w:val="single" w:sz="8" w:space="0" w:color="auto"/>
              <w:right w:val="single" w:sz="4" w:space="0" w:color="auto"/>
            </w:tcBorders>
            <w:shd w:val="clear" w:color="000000" w:fill="F8CBAD"/>
            <w:noWrap/>
            <w:vAlign w:val="bottom"/>
            <w:hideMark/>
          </w:tcPr>
          <w:p w14:paraId="15013ABE" w14:textId="77777777" w:rsidR="000371DD" w:rsidRPr="006319C6" w:rsidRDefault="000371DD" w:rsidP="000371DD">
            <w:pPr>
              <w:jc w:val="right"/>
              <w:rPr>
                <w:color w:val="000000"/>
                <w:sz w:val="20"/>
                <w:szCs w:val="20"/>
                <w:lang w:val="mk-MK"/>
              </w:rPr>
            </w:pPr>
            <w:r w:rsidRPr="006319C6">
              <w:rPr>
                <w:color w:val="000000"/>
                <w:sz w:val="20"/>
                <w:szCs w:val="20"/>
                <w:lang w:val="mk-MK"/>
              </w:rPr>
              <w:t>3,3845</w:t>
            </w:r>
          </w:p>
        </w:tc>
        <w:tc>
          <w:tcPr>
            <w:tcW w:w="992" w:type="dxa"/>
            <w:tcBorders>
              <w:top w:val="nil"/>
              <w:left w:val="nil"/>
              <w:bottom w:val="single" w:sz="8" w:space="0" w:color="auto"/>
              <w:right w:val="single" w:sz="8" w:space="0" w:color="auto"/>
            </w:tcBorders>
            <w:shd w:val="clear" w:color="000000" w:fill="F8CBAD"/>
            <w:noWrap/>
            <w:vAlign w:val="bottom"/>
            <w:hideMark/>
          </w:tcPr>
          <w:p w14:paraId="6B3741A5" w14:textId="77777777" w:rsidR="000371DD" w:rsidRPr="006319C6" w:rsidRDefault="000371DD" w:rsidP="000371DD">
            <w:pPr>
              <w:jc w:val="right"/>
              <w:rPr>
                <w:color w:val="000000"/>
                <w:sz w:val="20"/>
                <w:szCs w:val="20"/>
                <w:lang w:val="mk-MK"/>
              </w:rPr>
            </w:pPr>
            <w:r w:rsidRPr="006319C6">
              <w:rPr>
                <w:color w:val="000000"/>
                <w:sz w:val="20"/>
                <w:szCs w:val="20"/>
                <w:lang w:val="mk-MK"/>
              </w:rPr>
              <w:t>3,9485</w:t>
            </w:r>
          </w:p>
        </w:tc>
      </w:tr>
      <w:tr w:rsidR="000371DD" w:rsidRPr="006319C6" w14:paraId="46C36525" w14:textId="77777777" w:rsidTr="006319C6">
        <w:trPr>
          <w:trHeight w:val="284"/>
        </w:trPr>
        <w:tc>
          <w:tcPr>
            <w:tcW w:w="567" w:type="dxa"/>
            <w:tcBorders>
              <w:top w:val="nil"/>
              <w:left w:val="nil"/>
              <w:bottom w:val="nil"/>
              <w:right w:val="nil"/>
            </w:tcBorders>
            <w:shd w:val="clear" w:color="auto" w:fill="auto"/>
            <w:noWrap/>
            <w:vAlign w:val="bottom"/>
            <w:hideMark/>
          </w:tcPr>
          <w:p w14:paraId="06667EC9" w14:textId="77777777" w:rsidR="000371DD" w:rsidRPr="006319C6" w:rsidRDefault="000371DD" w:rsidP="000371DD">
            <w:pPr>
              <w:jc w:val="right"/>
              <w:rPr>
                <w:color w:val="000000"/>
                <w:sz w:val="20"/>
                <w:szCs w:val="20"/>
                <w:lang w:val="mk-MK"/>
              </w:rPr>
            </w:pPr>
          </w:p>
        </w:tc>
        <w:tc>
          <w:tcPr>
            <w:tcW w:w="851" w:type="dxa"/>
            <w:tcBorders>
              <w:top w:val="nil"/>
              <w:left w:val="nil"/>
              <w:bottom w:val="nil"/>
              <w:right w:val="nil"/>
            </w:tcBorders>
            <w:shd w:val="clear" w:color="auto" w:fill="auto"/>
            <w:noWrap/>
            <w:vAlign w:val="bottom"/>
            <w:hideMark/>
          </w:tcPr>
          <w:p w14:paraId="251A9C9E" w14:textId="77777777" w:rsidR="000371DD" w:rsidRPr="006319C6" w:rsidRDefault="000371DD" w:rsidP="000371DD">
            <w:pPr>
              <w:rPr>
                <w:sz w:val="20"/>
                <w:szCs w:val="20"/>
                <w:lang w:val="mk-MK"/>
              </w:rPr>
            </w:pPr>
          </w:p>
        </w:tc>
        <w:tc>
          <w:tcPr>
            <w:tcW w:w="601" w:type="dxa"/>
            <w:tcBorders>
              <w:top w:val="nil"/>
              <w:left w:val="nil"/>
              <w:bottom w:val="nil"/>
              <w:right w:val="nil"/>
            </w:tcBorders>
            <w:shd w:val="clear" w:color="auto" w:fill="auto"/>
            <w:noWrap/>
            <w:vAlign w:val="bottom"/>
            <w:hideMark/>
          </w:tcPr>
          <w:p w14:paraId="08F72AB3" w14:textId="77777777" w:rsidR="000371DD" w:rsidRPr="006319C6" w:rsidRDefault="000371DD" w:rsidP="000371DD">
            <w:pPr>
              <w:rPr>
                <w:sz w:val="20"/>
                <w:szCs w:val="20"/>
                <w:lang w:val="mk-MK"/>
              </w:rPr>
            </w:pPr>
          </w:p>
        </w:tc>
        <w:tc>
          <w:tcPr>
            <w:tcW w:w="826" w:type="dxa"/>
            <w:tcBorders>
              <w:top w:val="nil"/>
              <w:left w:val="nil"/>
              <w:bottom w:val="nil"/>
              <w:right w:val="nil"/>
            </w:tcBorders>
            <w:shd w:val="clear" w:color="auto" w:fill="auto"/>
            <w:noWrap/>
            <w:vAlign w:val="bottom"/>
            <w:hideMark/>
          </w:tcPr>
          <w:p w14:paraId="0D2DCB94" w14:textId="77777777" w:rsidR="000371DD" w:rsidRPr="006319C6" w:rsidRDefault="000371DD" w:rsidP="000371DD">
            <w:pPr>
              <w:rPr>
                <w:sz w:val="20"/>
                <w:szCs w:val="20"/>
                <w:lang w:val="mk-MK"/>
              </w:rPr>
            </w:pPr>
          </w:p>
        </w:tc>
        <w:tc>
          <w:tcPr>
            <w:tcW w:w="1114" w:type="dxa"/>
            <w:tcBorders>
              <w:top w:val="nil"/>
              <w:left w:val="nil"/>
              <w:bottom w:val="nil"/>
              <w:right w:val="nil"/>
            </w:tcBorders>
            <w:shd w:val="clear" w:color="auto" w:fill="auto"/>
            <w:noWrap/>
            <w:vAlign w:val="bottom"/>
            <w:hideMark/>
          </w:tcPr>
          <w:p w14:paraId="30E7A93C" w14:textId="77777777" w:rsidR="000371DD" w:rsidRPr="006319C6" w:rsidRDefault="000371DD" w:rsidP="000371DD">
            <w:pPr>
              <w:rPr>
                <w:sz w:val="20"/>
                <w:szCs w:val="20"/>
                <w:lang w:val="mk-MK"/>
              </w:rPr>
            </w:pPr>
          </w:p>
        </w:tc>
        <w:tc>
          <w:tcPr>
            <w:tcW w:w="993" w:type="dxa"/>
            <w:tcBorders>
              <w:top w:val="nil"/>
              <w:left w:val="nil"/>
              <w:bottom w:val="nil"/>
              <w:right w:val="nil"/>
            </w:tcBorders>
            <w:shd w:val="clear" w:color="auto" w:fill="auto"/>
            <w:noWrap/>
            <w:vAlign w:val="bottom"/>
            <w:hideMark/>
          </w:tcPr>
          <w:p w14:paraId="42542CAD" w14:textId="77777777" w:rsidR="000371DD" w:rsidRPr="006319C6" w:rsidRDefault="000371DD" w:rsidP="000371DD">
            <w:pPr>
              <w:rPr>
                <w:sz w:val="20"/>
                <w:szCs w:val="20"/>
                <w:lang w:val="mk-MK"/>
              </w:rPr>
            </w:pPr>
          </w:p>
        </w:tc>
        <w:tc>
          <w:tcPr>
            <w:tcW w:w="992" w:type="dxa"/>
            <w:tcBorders>
              <w:top w:val="nil"/>
              <w:left w:val="nil"/>
              <w:bottom w:val="nil"/>
              <w:right w:val="nil"/>
            </w:tcBorders>
            <w:shd w:val="clear" w:color="auto" w:fill="auto"/>
            <w:noWrap/>
            <w:vAlign w:val="bottom"/>
            <w:hideMark/>
          </w:tcPr>
          <w:p w14:paraId="3242C66F" w14:textId="77777777" w:rsidR="000371DD" w:rsidRPr="006319C6" w:rsidRDefault="000371DD" w:rsidP="000371DD">
            <w:pPr>
              <w:rPr>
                <w:sz w:val="20"/>
                <w:szCs w:val="20"/>
                <w:lang w:val="mk-MK"/>
              </w:rPr>
            </w:pPr>
          </w:p>
        </w:tc>
      </w:tr>
      <w:tr w:rsidR="000371DD" w:rsidRPr="006319C6" w14:paraId="558C332D" w14:textId="77777777" w:rsidTr="006319C6">
        <w:trPr>
          <w:trHeight w:val="284"/>
        </w:trPr>
        <w:tc>
          <w:tcPr>
            <w:tcW w:w="5944" w:type="dxa"/>
            <w:gridSpan w:val="7"/>
            <w:tcBorders>
              <w:top w:val="single" w:sz="8" w:space="0" w:color="auto"/>
              <w:left w:val="single" w:sz="8" w:space="0" w:color="auto"/>
              <w:bottom w:val="nil"/>
              <w:right w:val="single" w:sz="8" w:space="0" w:color="000000"/>
            </w:tcBorders>
            <w:shd w:val="clear" w:color="auto" w:fill="auto"/>
            <w:noWrap/>
            <w:vAlign w:val="bottom"/>
            <w:hideMark/>
          </w:tcPr>
          <w:p w14:paraId="510C0798" w14:textId="77777777" w:rsidR="000371DD" w:rsidRPr="006319C6" w:rsidRDefault="000371DD" w:rsidP="000371DD">
            <w:pPr>
              <w:jc w:val="center"/>
              <w:rPr>
                <w:b/>
                <w:bCs/>
                <w:color w:val="000000"/>
                <w:sz w:val="20"/>
                <w:szCs w:val="20"/>
                <w:lang w:val="mk-MK"/>
              </w:rPr>
            </w:pPr>
            <w:r w:rsidRPr="006319C6">
              <w:rPr>
                <w:b/>
                <w:bCs/>
                <w:color w:val="000000"/>
                <w:sz w:val="20"/>
                <w:szCs w:val="20"/>
              </w:rPr>
              <w:t>Seismic zone</w:t>
            </w:r>
            <w:r w:rsidRPr="006319C6">
              <w:rPr>
                <w:b/>
                <w:bCs/>
                <w:color w:val="000000"/>
                <w:sz w:val="20"/>
                <w:szCs w:val="20"/>
                <w:lang w:val="mk-MK"/>
              </w:rPr>
              <w:t xml:space="preserve"> Z-2 (</w:t>
            </w:r>
            <w:proofErr w:type="spellStart"/>
            <w:r w:rsidRPr="006319C6">
              <w:rPr>
                <w:b/>
                <w:bCs/>
                <w:color w:val="000000"/>
                <w:sz w:val="20"/>
                <w:szCs w:val="20"/>
                <w:lang w:val="mk-MK"/>
              </w:rPr>
              <w:t>a</w:t>
            </w:r>
            <w:r w:rsidRPr="006319C6">
              <w:rPr>
                <w:b/>
                <w:bCs/>
                <w:color w:val="000000"/>
                <w:sz w:val="20"/>
                <w:szCs w:val="20"/>
                <w:vertAlign w:val="subscript"/>
                <w:lang w:val="mk-MK"/>
              </w:rPr>
              <w:t>d</w:t>
            </w:r>
            <w:proofErr w:type="spellEnd"/>
            <w:r w:rsidRPr="006319C6">
              <w:rPr>
                <w:b/>
                <w:bCs/>
                <w:color w:val="000000"/>
                <w:sz w:val="20"/>
                <w:szCs w:val="20"/>
                <w:lang w:val="mk-MK"/>
              </w:rPr>
              <w:t xml:space="preserve"> = 0,15 g)</w:t>
            </w:r>
          </w:p>
        </w:tc>
      </w:tr>
      <w:tr w:rsidR="000371DD" w:rsidRPr="006319C6" w14:paraId="6ECDD462" w14:textId="77777777" w:rsidTr="006319C6">
        <w:trPr>
          <w:trHeight w:val="284"/>
        </w:trPr>
        <w:tc>
          <w:tcPr>
            <w:tcW w:w="567"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7E9420D5" w14:textId="77777777" w:rsidR="000371DD" w:rsidRPr="006319C6" w:rsidRDefault="000371DD" w:rsidP="000371DD">
            <w:pPr>
              <w:jc w:val="right"/>
              <w:rPr>
                <w:b/>
                <w:bCs/>
                <w:color w:val="000000"/>
                <w:sz w:val="20"/>
                <w:szCs w:val="20"/>
                <w:lang w:val="mk-MK"/>
              </w:rPr>
            </w:pPr>
            <w:r w:rsidRPr="006319C6">
              <w:rPr>
                <w:b/>
                <w:bCs/>
                <w:color w:val="000000"/>
                <w:sz w:val="20"/>
                <w:szCs w:val="20"/>
                <w:lang w:val="mk-MK"/>
              </w:rPr>
              <w:t>α =</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14:paraId="13BC8344" w14:textId="77777777" w:rsidR="000371DD" w:rsidRPr="006319C6" w:rsidRDefault="000371DD" w:rsidP="000371DD">
            <w:pPr>
              <w:jc w:val="center"/>
              <w:rPr>
                <w:b/>
                <w:bCs/>
                <w:color w:val="000000"/>
                <w:sz w:val="20"/>
                <w:szCs w:val="20"/>
                <w:lang w:val="mk-MK"/>
              </w:rPr>
            </w:pPr>
            <w:r w:rsidRPr="006319C6">
              <w:rPr>
                <w:b/>
                <w:bCs/>
                <w:color w:val="000000"/>
                <w:sz w:val="20"/>
                <w:szCs w:val="20"/>
                <w:lang w:val="mk-MK"/>
              </w:rPr>
              <w:t>0,15</w:t>
            </w:r>
          </w:p>
        </w:tc>
        <w:tc>
          <w:tcPr>
            <w:tcW w:w="601"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42049328" w14:textId="77777777" w:rsidR="000371DD" w:rsidRPr="006319C6" w:rsidRDefault="000371DD" w:rsidP="000371DD">
            <w:pPr>
              <w:jc w:val="center"/>
              <w:rPr>
                <w:color w:val="000000"/>
                <w:sz w:val="20"/>
                <w:szCs w:val="20"/>
                <w:lang w:val="mk-MK"/>
              </w:rPr>
            </w:pPr>
            <w:r w:rsidRPr="006319C6">
              <w:rPr>
                <w:color w:val="000000"/>
                <w:sz w:val="20"/>
                <w:szCs w:val="20"/>
                <w:lang w:val="mk-MK"/>
              </w:rPr>
              <w:t>S</w:t>
            </w:r>
          </w:p>
        </w:tc>
        <w:tc>
          <w:tcPr>
            <w:tcW w:w="826"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448E3C00"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S</w:t>
            </w:r>
            <w:r w:rsidRPr="006319C6">
              <w:rPr>
                <w:color w:val="000000"/>
                <w:sz w:val="20"/>
                <w:szCs w:val="20"/>
                <w:vertAlign w:val="subscript"/>
                <w:lang w:val="mk-MK"/>
              </w:rPr>
              <w:t>a</w:t>
            </w:r>
            <w:proofErr w:type="spellEnd"/>
          </w:p>
        </w:tc>
        <w:tc>
          <w:tcPr>
            <w:tcW w:w="3099" w:type="dxa"/>
            <w:gridSpan w:val="3"/>
            <w:tcBorders>
              <w:top w:val="single" w:sz="8" w:space="0" w:color="auto"/>
              <w:left w:val="nil"/>
              <w:bottom w:val="single" w:sz="4" w:space="0" w:color="auto"/>
              <w:right w:val="single" w:sz="8" w:space="0" w:color="000000"/>
            </w:tcBorders>
            <w:shd w:val="clear" w:color="auto" w:fill="auto"/>
            <w:noWrap/>
            <w:vAlign w:val="bottom"/>
            <w:hideMark/>
          </w:tcPr>
          <w:p w14:paraId="1FA09701"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a</w:t>
            </w:r>
            <w:r w:rsidRPr="006319C6">
              <w:rPr>
                <w:color w:val="000000"/>
                <w:sz w:val="20"/>
                <w:szCs w:val="20"/>
                <w:vertAlign w:val="subscript"/>
                <w:lang w:val="mk-MK"/>
              </w:rPr>
              <w:t>d</w:t>
            </w:r>
            <w:proofErr w:type="spellEnd"/>
          </w:p>
        </w:tc>
      </w:tr>
      <w:tr w:rsidR="000371DD" w:rsidRPr="006319C6" w14:paraId="219890AF" w14:textId="77777777" w:rsidTr="006319C6">
        <w:trPr>
          <w:trHeight w:val="284"/>
        </w:trPr>
        <w:tc>
          <w:tcPr>
            <w:tcW w:w="567" w:type="dxa"/>
            <w:vMerge w:val="restart"/>
            <w:tcBorders>
              <w:top w:val="nil"/>
              <w:left w:val="single" w:sz="8" w:space="0" w:color="auto"/>
              <w:bottom w:val="single" w:sz="8" w:space="0" w:color="000000"/>
              <w:right w:val="single" w:sz="4" w:space="0" w:color="auto"/>
            </w:tcBorders>
            <w:shd w:val="clear" w:color="auto" w:fill="auto"/>
            <w:noWrap/>
            <w:vAlign w:val="bottom"/>
            <w:hideMark/>
          </w:tcPr>
          <w:p w14:paraId="69599754" w14:textId="77777777" w:rsidR="000371DD" w:rsidRPr="006319C6" w:rsidRDefault="000371DD" w:rsidP="000371DD">
            <w:pPr>
              <w:jc w:val="center"/>
              <w:rPr>
                <w:color w:val="000000"/>
                <w:sz w:val="20"/>
                <w:szCs w:val="20"/>
                <w:lang w:val="mk-MK"/>
              </w:rPr>
            </w:pPr>
            <w:r w:rsidRPr="006319C6">
              <w:rPr>
                <w:color w:val="000000"/>
                <w:sz w:val="20"/>
                <w:szCs w:val="20"/>
                <w:lang w:val="mk-MK"/>
              </w:rPr>
              <w:t> </w:t>
            </w:r>
          </w:p>
        </w:tc>
        <w:tc>
          <w:tcPr>
            <w:tcW w:w="851" w:type="dxa"/>
            <w:vMerge w:val="restart"/>
            <w:tcBorders>
              <w:top w:val="nil"/>
              <w:left w:val="single" w:sz="4" w:space="0" w:color="auto"/>
              <w:bottom w:val="single" w:sz="4" w:space="0" w:color="auto"/>
              <w:right w:val="single" w:sz="4" w:space="0" w:color="auto"/>
            </w:tcBorders>
            <w:shd w:val="clear" w:color="auto" w:fill="auto"/>
            <w:vAlign w:val="bottom"/>
            <w:hideMark/>
          </w:tcPr>
          <w:p w14:paraId="2D0F68BA" w14:textId="77777777" w:rsidR="000371DD" w:rsidRPr="006319C6" w:rsidRDefault="000371DD" w:rsidP="000371DD">
            <w:pPr>
              <w:jc w:val="center"/>
              <w:rPr>
                <w:color w:val="000000"/>
                <w:sz w:val="20"/>
                <w:szCs w:val="20"/>
              </w:rPr>
            </w:pPr>
            <w:r w:rsidRPr="006319C6">
              <w:rPr>
                <w:color w:val="000000"/>
                <w:sz w:val="20"/>
                <w:szCs w:val="20"/>
              </w:rPr>
              <w:t>Type of soil</w:t>
            </w:r>
          </w:p>
        </w:tc>
        <w:tc>
          <w:tcPr>
            <w:tcW w:w="601" w:type="dxa"/>
            <w:vMerge/>
            <w:tcBorders>
              <w:top w:val="single" w:sz="8" w:space="0" w:color="auto"/>
              <w:left w:val="single" w:sz="4" w:space="0" w:color="auto"/>
              <w:bottom w:val="single" w:sz="4" w:space="0" w:color="auto"/>
              <w:right w:val="single" w:sz="4" w:space="0" w:color="auto"/>
            </w:tcBorders>
            <w:vAlign w:val="center"/>
            <w:hideMark/>
          </w:tcPr>
          <w:p w14:paraId="43318109" w14:textId="77777777" w:rsidR="000371DD" w:rsidRPr="006319C6" w:rsidRDefault="000371DD" w:rsidP="000371DD">
            <w:pPr>
              <w:rPr>
                <w:color w:val="000000"/>
                <w:sz w:val="20"/>
                <w:szCs w:val="20"/>
                <w:lang w:val="mk-MK"/>
              </w:rPr>
            </w:pPr>
          </w:p>
        </w:tc>
        <w:tc>
          <w:tcPr>
            <w:tcW w:w="826" w:type="dxa"/>
            <w:vMerge/>
            <w:tcBorders>
              <w:top w:val="single" w:sz="8" w:space="0" w:color="auto"/>
              <w:left w:val="single" w:sz="4" w:space="0" w:color="auto"/>
              <w:bottom w:val="single" w:sz="4" w:space="0" w:color="auto"/>
              <w:right w:val="single" w:sz="4" w:space="0" w:color="auto"/>
            </w:tcBorders>
            <w:vAlign w:val="center"/>
            <w:hideMark/>
          </w:tcPr>
          <w:p w14:paraId="5D300B76"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17349BDD"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w:t>
            </w:r>
          </w:p>
        </w:tc>
        <w:tc>
          <w:tcPr>
            <w:tcW w:w="993" w:type="dxa"/>
            <w:tcBorders>
              <w:top w:val="nil"/>
              <w:left w:val="nil"/>
              <w:bottom w:val="single" w:sz="4" w:space="0" w:color="auto"/>
              <w:right w:val="single" w:sz="4" w:space="0" w:color="auto"/>
            </w:tcBorders>
            <w:shd w:val="clear" w:color="auto" w:fill="auto"/>
            <w:noWrap/>
            <w:vAlign w:val="bottom"/>
            <w:hideMark/>
          </w:tcPr>
          <w:p w14:paraId="584C39A3"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(III)</w:t>
            </w:r>
          </w:p>
        </w:tc>
        <w:tc>
          <w:tcPr>
            <w:tcW w:w="992" w:type="dxa"/>
            <w:tcBorders>
              <w:top w:val="nil"/>
              <w:left w:val="nil"/>
              <w:bottom w:val="single" w:sz="4" w:space="0" w:color="auto"/>
              <w:right w:val="single" w:sz="8" w:space="0" w:color="auto"/>
            </w:tcBorders>
            <w:shd w:val="clear" w:color="auto" w:fill="auto"/>
            <w:noWrap/>
            <w:vAlign w:val="bottom"/>
            <w:hideMark/>
          </w:tcPr>
          <w:p w14:paraId="7F4BFF92"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(IV)</w:t>
            </w:r>
          </w:p>
        </w:tc>
      </w:tr>
      <w:tr w:rsidR="000371DD" w:rsidRPr="006319C6" w14:paraId="5164EEC7" w14:textId="77777777" w:rsidTr="006319C6">
        <w:trPr>
          <w:trHeight w:val="284"/>
        </w:trPr>
        <w:tc>
          <w:tcPr>
            <w:tcW w:w="567" w:type="dxa"/>
            <w:vMerge/>
            <w:tcBorders>
              <w:top w:val="nil"/>
              <w:left w:val="single" w:sz="8" w:space="0" w:color="auto"/>
              <w:bottom w:val="single" w:sz="8" w:space="0" w:color="000000"/>
              <w:right w:val="single" w:sz="4" w:space="0" w:color="auto"/>
            </w:tcBorders>
            <w:vAlign w:val="center"/>
            <w:hideMark/>
          </w:tcPr>
          <w:p w14:paraId="74F33ACD" w14:textId="77777777" w:rsidR="000371DD" w:rsidRPr="006319C6" w:rsidRDefault="000371DD" w:rsidP="000371DD">
            <w:pPr>
              <w:rPr>
                <w:color w:val="000000"/>
                <w:sz w:val="20"/>
                <w:szCs w:val="20"/>
                <w:lang w:val="mk-MK"/>
              </w:rPr>
            </w:pPr>
          </w:p>
        </w:tc>
        <w:tc>
          <w:tcPr>
            <w:tcW w:w="851" w:type="dxa"/>
            <w:vMerge/>
            <w:tcBorders>
              <w:top w:val="nil"/>
              <w:left w:val="single" w:sz="4" w:space="0" w:color="auto"/>
              <w:bottom w:val="single" w:sz="4" w:space="0" w:color="auto"/>
              <w:right w:val="single" w:sz="4" w:space="0" w:color="auto"/>
            </w:tcBorders>
            <w:vAlign w:val="center"/>
            <w:hideMark/>
          </w:tcPr>
          <w:p w14:paraId="3223B147" w14:textId="77777777" w:rsidR="000371DD" w:rsidRPr="006319C6" w:rsidRDefault="000371DD" w:rsidP="000371DD">
            <w:pPr>
              <w:rPr>
                <w:color w:val="000000"/>
                <w:sz w:val="20"/>
                <w:szCs w:val="20"/>
                <w:lang w:val="mk-MK"/>
              </w:rPr>
            </w:pPr>
          </w:p>
        </w:tc>
        <w:tc>
          <w:tcPr>
            <w:tcW w:w="601" w:type="dxa"/>
            <w:vMerge/>
            <w:tcBorders>
              <w:top w:val="single" w:sz="8" w:space="0" w:color="auto"/>
              <w:left w:val="single" w:sz="4" w:space="0" w:color="auto"/>
              <w:bottom w:val="single" w:sz="4" w:space="0" w:color="auto"/>
              <w:right w:val="single" w:sz="4" w:space="0" w:color="auto"/>
            </w:tcBorders>
            <w:vAlign w:val="center"/>
            <w:hideMark/>
          </w:tcPr>
          <w:p w14:paraId="1E54AC5D" w14:textId="77777777" w:rsidR="000371DD" w:rsidRPr="006319C6" w:rsidRDefault="000371DD" w:rsidP="000371DD">
            <w:pPr>
              <w:rPr>
                <w:color w:val="000000"/>
                <w:sz w:val="20"/>
                <w:szCs w:val="20"/>
                <w:lang w:val="mk-MK"/>
              </w:rPr>
            </w:pPr>
          </w:p>
        </w:tc>
        <w:tc>
          <w:tcPr>
            <w:tcW w:w="826" w:type="dxa"/>
            <w:vMerge/>
            <w:tcBorders>
              <w:top w:val="single" w:sz="8" w:space="0" w:color="auto"/>
              <w:left w:val="single" w:sz="4" w:space="0" w:color="auto"/>
              <w:bottom w:val="single" w:sz="4" w:space="0" w:color="auto"/>
              <w:right w:val="single" w:sz="4" w:space="0" w:color="auto"/>
            </w:tcBorders>
            <w:vAlign w:val="center"/>
            <w:hideMark/>
          </w:tcPr>
          <w:p w14:paraId="31652EC6"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11C0243F" w14:textId="77777777" w:rsidR="000371DD" w:rsidRPr="006319C6" w:rsidRDefault="000371DD" w:rsidP="000371DD">
            <w:pPr>
              <w:jc w:val="center"/>
              <w:rPr>
                <w:color w:val="000000"/>
                <w:sz w:val="20"/>
                <w:szCs w:val="20"/>
                <w:lang w:val="mk-MK"/>
              </w:rPr>
            </w:pPr>
            <w:r w:rsidRPr="006319C6">
              <w:rPr>
                <w:color w:val="000000"/>
                <w:sz w:val="20"/>
                <w:szCs w:val="20"/>
                <w:lang w:val="mk-MK"/>
              </w:rPr>
              <w:t>1,0</w:t>
            </w:r>
          </w:p>
        </w:tc>
        <w:tc>
          <w:tcPr>
            <w:tcW w:w="993" w:type="dxa"/>
            <w:tcBorders>
              <w:top w:val="nil"/>
              <w:left w:val="nil"/>
              <w:bottom w:val="single" w:sz="4" w:space="0" w:color="auto"/>
              <w:right w:val="single" w:sz="4" w:space="0" w:color="auto"/>
            </w:tcBorders>
            <w:shd w:val="clear" w:color="auto" w:fill="auto"/>
            <w:noWrap/>
            <w:vAlign w:val="bottom"/>
            <w:hideMark/>
          </w:tcPr>
          <w:p w14:paraId="133B2EDA" w14:textId="77777777" w:rsidR="000371DD" w:rsidRPr="006319C6" w:rsidRDefault="000371DD" w:rsidP="000371DD">
            <w:pPr>
              <w:jc w:val="center"/>
              <w:rPr>
                <w:color w:val="000000"/>
                <w:sz w:val="20"/>
                <w:szCs w:val="20"/>
                <w:lang w:val="mk-MK"/>
              </w:rPr>
            </w:pPr>
            <w:r w:rsidRPr="006319C6">
              <w:rPr>
                <w:color w:val="000000"/>
                <w:sz w:val="20"/>
                <w:szCs w:val="20"/>
                <w:lang w:val="mk-MK"/>
              </w:rPr>
              <w:t>1,2</w:t>
            </w:r>
          </w:p>
        </w:tc>
        <w:tc>
          <w:tcPr>
            <w:tcW w:w="992" w:type="dxa"/>
            <w:tcBorders>
              <w:top w:val="nil"/>
              <w:left w:val="nil"/>
              <w:bottom w:val="single" w:sz="4" w:space="0" w:color="auto"/>
              <w:right w:val="single" w:sz="8" w:space="0" w:color="auto"/>
            </w:tcBorders>
            <w:shd w:val="clear" w:color="auto" w:fill="auto"/>
            <w:noWrap/>
            <w:vAlign w:val="bottom"/>
            <w:hideMark/>
          </w:tcPr>
          <w:p w14:paraId="608109E1" w14:textId="77777777" w:rsidR="000371DD" w:rsidRPr="006319C6" w:rsidRDefault="000371DD" w:rsidP="000371DD">
            <w:pPr>
              <w:jc w:val="center"/>
              <w:rPr>
                <w:color w:val="000000"/>
                <w:sz w:val="20"/>
                <w:szCs w:val="20"/>
                <w:lang w:val="mk-MK"/>
              </w:rPr>
            </w:pPr>
            <w:r w:rsidRPr="006319C6">
              <w:rPr>
                <w:color w:val="000000"/>
                <w:sz w:val="20"/>
                <w:szCs w:val="20"/>
                <w:lang w:val="mk-MK"/>
              </w:rPr>
              <w:t>1,4</w:t>
            </w:r>
          </w:p>
        </w:tc>
      </w:tr>
      <w:tr w:rsidR="000371DD" w:rsidRPr="006319C6" w14:paraId="6472F217" w14:textId="77777777" w:rsidTr="006319C6">
        <w:trPr>
          <w:trHeight w:val="188"/>
        </w:trPr>
        <w:tc>
          <w:tcPr>
            <w:tcW w:w="567" w:type="dxa"/>
            <w:vMerge/>
            <w:tcBorders>
              <w:top w:val="nil"/>
              <w:left w:val="single" w:sz="8" w:space="0" w:color="auto"/>
              <w:bottom w:val="single" w:sz="8" w:space="0" w:color="000000"/>
              <w:right w:val="single" w:sz="4" w:space="0" w:color="auto"/>
            </w:tcBorders>
            <w:vAlign w:val="center"/>
            <w:hideMark/>
          </w:tcPr>
          <w:p w14:paraId="282933AB"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4FAFE5C3" w14:textId="77777777" w:rsidR="000371DD" w:rsidRPr="006319C6" w:rsidRDefault="000371DD" w:rsidP="000371DD">
            <w:pPr>
              <w:jc w:val="center"/>
              <w:rPr>
                <w:color w:val="000000"/>
                <w:sz w:val="20"/>
                <w:szCs w:val="20"/>
                <w:lang w:val="mk-MK"/>
              </w:rPr>
            </w:pPr>
            <w:r w:rsidRPr="006319C6">
              <w:rPr>
                <w:color w:val="000000"/>
                <w:sz w:val="20"/>
                <w:szCs w:val="20"/>
                <w:lang w:val="mk-MK"/>
              </w:rPr>
              <w:t>A</w:t>
            </w:r>
          </w:p>
        </w:tc>
        <w:tc>
          <w:tcPr>
            <w:tcW w:w="601" w:type="dxa"/>
            <w:tcBorders>
              <w:top w:val="nil"/>
              <w:left w:val="nil"/>
              <w:bottom w:val="single" w:sz="4" w:space="0" w:color="auto"/>
              <w:right w:val="single" w:sz="4" w:space="0" w:color="auto"/>
            </w:tcBorders>
            <w:shd w:val="clear" w:color="auto" w:fill="auto"/>
            <w:noWrap/>
            <w:vAlign w:val="bottom"/>
            <w:hideMark/>
          </w:tcPr>
          <w:p w14:paraId="2A0E3DFC" w14:textId="77777777" w:rsidR="000371DD" w:rsidRPr="006319C6" w:rsidRDefault="000371DD" w:rsidP="000371DD">
            <w:pPr>
              <w:jc w:val="right"/>
              <w:rPr>
                <w:color w:val="000000"/>
                <w:sz w:val="20"/>
                <w:szCs w:val="20"/>
                <w:lang w:val="mk-MK"/>
              </w:rPr>
            </w:pPr>
            <w:r w:rsidRPr="006319C6">
              <w:rPr>
                <w:color w:val="000000"/>
                <w:sz w:val="20"/>
                <w:szCs w:val="20"/>
                <w:lang w:val="mk-MK"/>
              </w:rPr>
              <w:t>1</w:t>
            </w:r>
          </w:p>
        </w:tc>
        <w:tc>
          <w:tcPr>
            <w:tcW w:w="826" w:type="dxa"/>
            <w:tcBorders>
              <w:top w:val="nil"/>
              <w:left w:val="nil"/>
              <w:bottom w:val="single" w:sz="4" w:space="0" w:color="auto"/>
              <w:right w:val="single" w:sz="4" w:space="0" w:color="auto"/>
            </w:tcBorders>
            <w:shd w:val="clear" w:color="auto" w:fill="auto"/>
            <w:noWrap/>
            <w:vAlign w:val="bottom"/>
            <w:hideMark/>
          </w:tcPr>
          <w:p w14:paraId="7F6CC5B5" w14:textId="77777777" w:rsidR="000371DD" w:rsidRPr="006319C6" w:rsidRDefault="000371DD" w:rsidP="000371DD">
            <w:pPr>
              <w:jc w:val="right"/>
              <w:rPr>
                <w:color w:val="000000"/>
                <w:sz w:val="20"/>
                <w:szCs w:val="20"/>
                <w:lang w:val="mk-MK"/>
              </w:rPr>
            </w:pPr>
            <w:r w:rsidRPr="006319C6">
              <w:rPr>
                <w:color w:val="000000"/>
                <w:sz w:val="20"/>
                <w:szCs w:val="20"/>
                <w:lang w:val="mk-MK"/>
              </w:rPr>
              <w:t>0,3750</w:t>
            </w:r>
          </w:p>
        </w:tc>
        <w:tc>
          <w:tcPr>
            <w:tcW w:w="1114" w:type="dxa"/>
            <w:tcBorders>
              <w:top w:val="nil"/>
              <w:left w:val="nil"/>
              <w:bottom w:val="single" w:sz="4" w:space="0" w:color="auto"/>
              <w:right w:val="single" w:sz="4" w:space="0" w:color="auto"/>
            </w:tcBorders>
            <w:shd w:val="clear" w:color="000000" w:fill="FFF2CC"/>
            <w:noWrap/>
            <w:vAlign w:val="bottom"/>
            <w:hideMark/>
          </w:tcPr>
          <w:p w14:paraId="0AE9B6CE" w14:textId="77777777" w:rsidR="000371DD" w:rsidRPr="006319C6" w:rsidRDefault="000371DD" w:rsidP="000371DD">
            <w:pPr>
              <w:jc w:val="right"/>
              <w:rPr>
                <w:color w:val="000000"/>
                <w:sz w:val="20"/>
                <w:szCs w:val="20"/>
                <w:lang w:val="mk-MK"/>
              </w:rPr>
            </w:pPr>
            <w:r w:rsidRPr="006319C6">
              <w:rPr>
                <w:color w:val="000000"/>
                <w:sz w:val="20"/>
                <w:szCs w:val="20"/>
                <w:lang w:val="mk-MK"/>
              </w:rPr>
              <w:t>1,8394</w:t>
            </w:r>
          </w:p>
        </w:tc>
        <w:tc>
          <w:tcPr>
            <w:tcW w:w="993" w:type="dxa"/>
            <w:tcBorders>
              <w:top w:val="nil"/>
              <w:left w:val="nil"/>
              <w:bottom w:val="single" w:sz="4" w:space="0" w:color="auto"/>
              <w:right w:val="single" w:sz="4" w:space="0" w:color="auto"/>
            </w:tcBorders>
            <w:shd w:val="clear" w:color="000000" w:fill="FFF2CC"/>
            <w:noWrap/>
            <w:vAlign w:val="bottom"/>
            <w:hideMark/>
          </w:tcPr>
          <w:p w14:paraId="4316AEAA" w14:textId="77777777" w:rsidR="000371DD" w:rsidRPr="006319C6" w:rsidRDefault="000371DD" w:rsidP="000371DD">
            <w:pPr>
              <w:jc w:val="right"/>
              <w:rPr>
                <w:color w:val="000000"/>
                <w:sz w:val="20"/>
                <w:szCs w:val="20"/>
                <w:lang w:val="mk-MK"/>
              </w:rPr>
            </w:pPr>
            <w:r w:rsidRPr="006319C6">
              <w:rPr>
                <w:color w:val="000000"/>
                <w:sz w:val="20"/>
                <w:szCs w:val="20"/>
                <w:lang w:val="mk-MK"/>
              </w:rPr>
              <w:t>2,2073</w:t>
            </w:r>
          </w:p>
        </w:tc>
        <w:tc>
          <w:tcPr>
            <w:tcW w:w="992" w:type="dxa"/>
            <w:tcBorders>
              <w:top w:val="nil"/>
              <w:left w:val="nil"/>
              <w:bottom w:val="single" w:sz="4" w:space="0" w:color="auto"/>
              <w:right w:val="single" w:sz="8" w:space="0" w:color="auto"/>
            </w:tcBorders>
            <w:shd w:val="clear" w:color="000000" w:fill="F8CBAD"/>
            <w:noWrap/>
            <w:vAlign w:val="bottom"/>
            <w:hideMark/>
          </w:tcPr>
          <w:p w14:paraId="58378194" w14:textId="77777777" w:rsidR="000371DD" w:rsidRPr="006319C6" w:rsidRDefault="000371DD" w:rsidP="000371DD">
            <w:pPr>
              <w:jc w:val="right"/>
              <w:rPr>
                <w:color w:val="000000"/>
                <w:sz w:val="20"/>
                <w:szCs w:val="20"/>
                <w:lang w:val="mk-MK"/>
              </w:rPr>
            </w:pPr>
            <w:r w:rsidRPr="006319C6">
              <w:rPr>
                <w:color w:val="000000"/>
                <w:sz w:val="20"/>
                <w:szCs w:val="20"/>
                <w:lang w:val="mk-MK"/>
              </w:rPr>
              <w:t>2,5751</w:t>
            </w:r>
          </w:p>
        </w:tc>
      </w:tr>
      <w:tr w:rsidR="000371DD" w:rsidRPr="006319C6" w14:paraId="47F0B94C" w14:textId="77777777" w:rsidTr="006319C6">
        <w:trPr>
          <w:trHeight w:val="220"/>
        </w:trPr>
        <w:tc>
          <w:tcPr>
            <w:tcW w:w="567" w:type="dxa"/>
            <w:vMerge/>
            <w:tcBorders>
              <w:top w:val="nil"/>
              <w:left w:val="single" w:sz="8" w:space="0" w:color="auto"/>
              <w:bottom w:val="single" w:sz="8" w:space="0" w:color="000000"/>
              <w:right w:val="single" w:sz="4" w:space="0" w:color="auto"/>
            </w:tcBorders>
            <w:vAlign w:val="center"/>
            <w:hideMark/>
          </w:tcPr>
          <w:p w14:paraId="28BE48B4"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26F7EDE5" w14:textId="77777777" w:rsidR="000371DD" w:rsidRPr="006319C6" w:rsidRDefault="000371DD" w:rsidP="000371DD">
            <w:pPr>
              <w:jc w:val="center"/>
              <w:rPr>
                <w:color w:val="000000"/>
                <w:sz w:val="20"/>
                <w:szCs w:val="20"/>
                <w:lang w:val="mk-MK"/>
              </w:rPr>
            </w:pPr>
            <w:r w:rsidRPr="006319C6">
              <w:rPr>
                <w:color w:val="000000"/>
                <w:sz w:val="20"/>
                <w:szCs w:val="20"/>
                <w:lang w:val="mk-MK"/>
              </w:rPr>
              <w:t>B</w:t>
            </w:r>
          </w:p>
        </w:tc>
        <w:tc>
          <w:tcPr>
            <w:tcW w:w="601" w:type="dxa"/>
            <w:tcBorders>
              <w:top w:val="nil"/>
              <w:left w:val="nil"/>
              <w:bottom w:val="single" w:sz="4" w:space="0" w:color="auto"/>
              <w:right w:val="single" w:sz="4" w:space="0" w:color="auto"/>
            </w:tcBorders>
            <w:shd w:val="clear" w:color="auto" w:fill="auto"/>
            <w:noWrap/>
            <w:vAlign w:val="bottom"/>
            <w:hideMark/>
          </w:tcPr>
          <w:p w14:paraId="106E2F21" w14:textId="77777777" w:rsidR="000371DD" w:rsidRPr="006319C6" w:rsidRDefault="000371DD" w:rsidP="000371DD">
            <w:pPr>
              <w:jc w:val="right"/>
              <w:rPr>
                <w:color w:val="000000"/>
                <w:sz w:val="20"/>
                <w:szCs w:val="20"/>
                <w:lang w:val="mk-MK"/>
              </w:rPr>
            </w:pPr>
            <w:r w:rsidRPr="006319C6">
              <w:rPr>
                <w:color w:val="000000"/>
                <w:sz w:val="20"/>
                <w:szCs w:val="20"/>
                <w:lang w:val="mk-MK"/>
              </w:rPr>
              <w:t>1,20</w:t>
            </w:r>
          </w:p>
        </w:tc>
        <w:tc>
          <w:tcPr>
            <w:tcW w:w="826" w:type="dxa"/>
            <w:tcBorders>
              <w:top w:val="nil"/>
              <w:left w:val="nil"/>
              <w:bottom w:val="single" w:sz="4" w:space="0" w:color="auto"/>
              <w:right w:val="single" w:sz="4" w:space="0" w:color="auto"/>
            </w:tcBorders>
            <w:shd w:val="clear" w:color="auto" w:fill="auto"/>
            <w:noWrap/>
            <w:vAlign w:val="bottom"/>
            <w:hideMark/>
          </w:tcPr>
          <w:p w14:paraId="6E12BCA8" w14:textId="77777777" w:rsidR="000371DD" w:rsidRPr="006319C6" w:rsidRDefault="000371DD" w:rsidP="000371DD">
            <w:pPr>
              <w:jc w:val="right"/>
              <w:rPr>
                <w:color w:val="000000"/>
                <w:sz w:val="20"/>
                <w:szCs w:val="20"/>
                <w:lang w:val="mk-MK"/>
              </w:rPr>
            </w:pPr>
            <w:r w:rsidRPr="006319C6">
              <w:rPr>
                <w:color w:val="000000"/>
                <w:sz w:val="20"/>
                <w:szCs w:val="20"/>
                <w:lang w:val="mk-MK"/>
              </w:rPr>
              <w:t>0,4500</w:t>
            </w:r>
          </w:p>
        </w:tc>
        <w:tc>
          <w:tcPr>
            <w:tcW w:w="1114" w:type="dxa"/>
            <w:tcBorders>
              <w:top w:val="nil"/>
              <w:left w:val="nil"/>
              <w:bottom w:val="single" w:sz="4" w:space="0" w:color="auto"/>
              <w:right w:val="single" w:sz="4" w:space="0" w:color="auto"/>
            </w:tcBorders>
            <w:shd w:val="clear" w:color="000000" w:fill="FFF2CC"/>
            <w:noWrap/>
            <w:vAlign w:val="bottom"/>
            <w:hideMark/>
          </w:tcPr>
          <w:p w14:paraId="5FDC77A9" w14:textId="77777777" w:rsidR="000371DD" w:rsidRPr="006319C6" w:rsidRDefault="000371DD" w:rsidP="000371DD">
            <w:pPr>
              <w:jc w:val="right"/>
              <w:rPr>
                <w:color w:val="000000"/>
                <w:sz w:val="20"/>
                <w:szCs w:val="20"/>
                <w:lang w:val="mk-MK"/>
              </w:rPr>
            </w:pPr>
            <w:r w:rsidRPr="006319C6">
              <w:rPr>
                <w:color w:val="000000"/>
                <w:sz w:val="20"/>
                <w:szCs w:val="20"/>
                <w:lang w:val="mk-MK"/>
              </w:rPr>
              <w:t>2,2073</w:t>
            </w:r>
          </w:p>
        </w:tc>
        <w:tc>
          <w:tcPr>
            <w:tcW w:w="993" w:type="dxa"/>
            <w:tcBorders>
              <w:top w:val="nil"/>
              <w:left w:val="nil"/>
              <w:bottom w:val="single" w:sz="4" w:space="0" w:color="auto"/>
              <w:right w:val="single" w:sz="4" w:space="0" w:color="auto"/>
            </w:tcBorders>
            <w:shd w:val="clear" w:color="000000" w:fill="F8CBAD"/>
            <w:noWrap/>
            <w:vAlign w:val="bottom"/>
            <w:hideMark/>
          </w:tcPr>
          <w:p w14:paraId="27E76756" w14:textId="77777777" w:rsidR="000371DD" w:rsidRPr="006319C6" w:rsidRDefault="000371DD" w:rsidP="000371DD">
            <w:pPr>
              <w:jc w:val="right"/>
              <w:rPr>
                <w:color w:val="000000"/>
                <w:sz w:val="20"/>
                <w:szCs w:val="20"/>
                <w:lang w:val="mk-MK"/>
              </w:rPr>
            </w:pPr>
            <w:r w:rsidRPr="006319C6">
              <w:rPr>
                <w:color w:val="000000"/>
                <w:sz w:val="20"/>
                <w:szCs w:val="20"/>
                <w:lang w:val="mk-MK"/>
              </w:rPr>
              <w:t>2,6487</w:t>
            </w:r>
          </w:p>
        </w:tc>
        <w:tc>
          <w:tcPr>
            <w:tcW w:w="992" w:type="dxa"/>
            <w:tcBorders>
              <w:top w:val="nil"/>
              <w:left w:val="nil"/>
              <w:bottom w:val="single" w:sz="4" w:space="0" w:color="auto"/>
              <w:right w:val="single" w:sz="8" w:space="0" w:color="auto"/>
            </w:tcBorders>
            <w:shd w:val="clear" w:color="000000" w:fill="F8CBAD"/>
            <w:noWrap/>
            <w:vAlign w:val="bottom"/>
            <w:hideMark/>
          </w:tcPr>
          <w:p w14:paraId="73741905" w14:textId="77777777" w:rsidR="000371DD" w:rsidRPr="006319C6" w:rsidRDefault="000371DD" w:rsidP="000371DD">
            <w:pPr>
              <w:jc w:val="right"/>
              <w:rPr>
                <w:color w:val="000000"/>
                <w:sz w:val="20"/>
                <w:szCs w:val="20"/>
                <w:lang w:val="mk-MK"/>
              </w:rPr>
            </w:pPr>
            <w:r w:rsidRPr="006319C6">
              <w:rPr>
                <w:color w:val="000000"/>
                <w:sz w:val="20"/>
                <w:szCs w:val="20"/>
                <w:lang w:val="mk-MK"/>
              </w:rPr>
              <w:t>3,0902</w:t>
            </w:r>
          </w:p>
        </w:tc>
      </w:tr>
      <w:tr w:rsidR="000371DD" w:rsidRPr="006319C6" w14:paraId="1EC5805F" w14:textId="77777777" w:rsidTr="006319C6">
        <w:trPr>
          <w:trHeight w:val="109"/>
        </w:trPr>
        <w:tc>
          <w:tcPr>
            <w:tcW w:w="567" w:type="dxa"/>
            <w:vMerge/>
            <w:tcBorders>
              <w:top w:val="nil"/>
              <w:left w:val="single" w:sz="8" w:space="0" w:color="auto"/>
              <w:bottom w:val="single" w:sz="8" w:space="0" w:color="000000"/>
              <w:right w:val="single" w:sz="4" w:space="0" w:color="auto"/>
            </w:tcBorders>
            <w:vAlign w:val="center"/>
            <w:hideMark/>
          </w:tcPr>
          <w:p w14:paraId="79016269" w14:textId="77777777" w:rsidR="000371DD" w:rsidRPr="006319C6" w:rsidRDefault="000371DD" w:rsidP="000371DD">
            <w:pPr>
              <w:rPr>
                <w:color w:val="000000"/>
                <w:sz w:val="20"/>
                <w:szCs w:val="20"/>
                <w:lang w:val="mk-MK"/>
              </w:rPr>
            </w:pPr>
          </w:p>
        </w:tc>
        <w:tc>
          <w:tcPr>
            <w:tcW w:w="851" w:type="dxa"/>
            <w:tcBorders>
              <w:top w:val="nil"/>
              <w:left w:val="nil"/>
              <w:bottom w:val="single" w:sz="8" w:space="0" w:color="auto"/>
              <w:right w:val="single" w:sz="4" w:space="0" w:color="auto"/>
            </w:tcBorders>
            <w:shd w:val="clear" w:color="auto" w:fill="auto"/>
            <w:noWrap/>
            <w:vAlign w:val="bottom"/>
            <w:hideMark/>
          </w:tcPr>
          <w:p w14:paraId="45295320" w14:textId="77777777" w:rsidR="000371DD" w:rsidRPr="006319C6" w:rsidRDefault="000371DD" w:rsidP="000371DD">
            <w:pPr>
              <w:jc w:val="center"/>
              <w:rPr>
                <w:color w:val="000000"/>
                <w:sz w:val="20"/>
                <w:szCs w:val="20"/>
                <w:lang w:val="mk-MK"/>
              </w:rPr>
            </w:pPr>
            <w:r w:rsidRPr="006319C6">
              <w:rPr>
                <w:color w:val="000000"/>
                <w:sz w:val="20"/>
                <w:szCs w:val="20"/>
                <w:lang w:val="mk-MK"/>
              </w:rPr>
              <w:t>C</w:t>
            </w:r>
          </w:p>
        </w:tc>
        <w:tc>
          <w:tcPr>
            <w:tcW w:w="601" w:type="dxa"/>
            <w:tcBorders>
              <w:top w:val="nil"/>
              <w:left w:val="nil"/>
              <w:bottom w:val="single" w:sz="8" w:space="0" w:color="auto"/>
              <w:right w:val="single" w:sz="4" w:space="0" w:color="auto"/>
            </w:tcBorders>
            <w:shd w:val="clear" w:color="auto" w:fill="auto"/>
            <w:noWrap/>
            <w:vAlign w:val="bottom"/>
            <w:hideMark/>
          </w:tcPr>
          <w:p w14:paraId="5D66CB90" w14:textId="77777777" w:rsidR="000371DD" w:rsidRPr="006319C6" w:rsidRDefault="000371DD" w:rsidP="000371DD">
            <w:pPr>
              <w:jc w:val="right"/>
              <w:rPr>
                <w:color w:val="000000"/>
                <w:sz w:val="20"/>
                <w:szCs w:val="20"/>
                <w:lang w:val="mk-MK"/>
              </w:rPr>
            </w:pPr>
            <w:r w:rsidRPr="006319C6">
              <w:rPr>
                <w:color w:val="000000"/>
                <w:sz w:val="20"/>
                <w:szCs w:val="20"/>
                <w:lang w:val="mk-MK"/>
              </w:rPr>
              <w:t>1,15</w:t>
            </w:r>
          </w:p>
        </w:tc>
        <w:tc>
          <w:tcPr>
            <w:tcW w:w="826" w:type="dxa"/>
            <w:tcBorders>
              <w:top w:val="nil"/>
              <w:left w:val="nil"/>
              <w:bottom w:val="single" w:sz="8" w:space="0" w:color="auto"/>
              <w:right w:val="single" w:sz="4" w:space="0" w:color="auto"/>
            </w:tcBorders>
            <w:shd w:val="clear" w:color="auto" w:fill="auto"/>
            <w:noWrap/>
            <w:vAlign w:val="bottom"/>
            <w:hideMark/>
          </w:tcPr>
          <w:p w14:paraId="4B9C4474" w14:textId="77777777" w:rsidR="000371DD" w:rsidRPr="006319C6" w:rsidRDefault="000371DD" w:rsidP="000371DD">
            <w:pPr>
              <w:jc w:val="right"/>
              <w:rPr>
                <w:color w:val="000000"/>
                <w:sz w:val="20"/>
                <w:szCs w:val="20"/>
                <w:lang w:val="mk-MK"/>
              </w:rPr>
            </w:pPr>
            <w:r w:rsidRPr="006319C6">
              <w:rPr>
                <w:color w:val="000000"/>
                <w:sz w:val="20"/>
                <w:szCs w:val="20"/>
                <w:lang w:val="mk-MK"/>
              </w:rPr>
              <w:t>0,4313</w:t>
            </w:r>
          </w:p>
        </w:tc>
        <w:tc>
          <w:tcPr>
            <w:tcW w:w="1114" w:type="dxa"/>
            <w:tcBorders>
              <w:top w:val="nil"/>
              <w:left w:val="nil"/>
              <w:bottom w:val="single" w:sz="8" w:space="0" w:color="auto"/>
              <w:right w:val="single" w:sz="4" w:space="0" w:color="auto"/>
            </w:tcBorders>
            <w:shd w:val="clear" w:color="000000" w:fill="FFF2CC"/>
            <w:noWrap/>
            <w:vAlign w:val="bottom"/>
            <w:hideMark/>
          </w:tcPr>
          <w:p w14:paraId="44FAFA9F" w14:textId="77777777" w:rsidR="000371DD" w:rsidRPr="006319C6" w:rsidRDefault="000371DD" w:rsidP="000371DD">
            <w:pPr>
              <w:jc w:val="right"/>
              <w:rPr>
                <w:color w:val="000000"/>
                <w:sz w:val="20"/>
                <w:szCs w:val="20"/>
                <w:lang w:val="mk-MK"/>
              </w:rPr>
            </w:pPr>
            <w:r w:rsidRPr="006319C6">
              <w:rPr>
                <w:color w:val="000000"/>
                <w:sz w:val="20"/>
                <w:szCs w:val="20"/>
                <w:lang w:val="mk-MK"/>
              </w:rPr>
              <w:t>2,1153</w:t>
            </w:r>
          </w:p>
        </w:tc>
        <w:tc>
          <w:tcPr>
            <w:tcW w:w="993" w:type="dxa"/>
            <w:tcBorders>
              <w:top w:val="nil"/>
              <w:left w:val="nil"/>
              <w:bottom w:val="single" w:sz="8" w:space="0" w:color="auto"/>
              <w:right w:val="single" w:sz="4" w:space="0" w:color="auto"/>
            </w:tcBorders>
            <w:shd w:val="clear" w:color="000000" w:fill="F8CBAD"/>
            <w:noWrap/>
            <w:vAlign w:val="bottom"/>
            <w:hideMark/>
          </w:tcPr>
          <w:p w14:paraId="6B6D6F7D" w14:textId="77777777" w:rsidR="000371DD" w:rsidRPr="006319C6" w:rsidRDefault="000371DD" w:rsidP="000371DD">
            <w:pPr>
              <w:jc w:val="right"/>
              <w:rPr>
                <w:color w:val="000000"/>
                <w:sz w:val="20"/>
                <w:szCs w:val="20"/>
                <w:lang w:val="mk-MK"/>
              </w:rPr>
            </w:pPr>
            <w:r w:rsidRPr="006319C6">
              <w:rPr>
                <w:color w:val="000000"/>
                <w:sz w:val="20"/>
                <w:szCs w:val="20"/>
                <w:lang w:val="mk-MK"/>
              </w:rPr>
              <w:t>2,5383</w:t>
            </w:r>
          </w:p>
        </w:tc>
        <w:tc>
          <w:tcPr>
            <w:tcW w:w="992" w:type="dxa"/>
            <w:tcBorders>
              <w:top w:val="nil"/>
              <w:left w:val="nil"/>
              <w:bottom w:val="single" w:sz="8" w:space="0" w:color="auto"/>
              <w:right w:val="single" w:sz="8" w:space="0" w:color="auto"/>
            </w:tcBorders>
            <w:shd w:val="clear" w:color="000000" w:fill="F8CBAD"/>
            <w:noWrap/>
            <w:vAlign w:val="bottom"/>
            <w:hideMark/>
          </w:tcPr>
          <w:p w14:paraId="605B046C" w14:textId="77777777" w:rsidR="000371DD" w:rsidRPr="006319C6" w:rsidRDefault="000371DD" w:rsidP="000371DD">
            <w:pPr>
              <w:jc w:val="right"/>
              <w:rPr>
                <w:color w:val="000000"/>
                <w:sz w:val="20"/>
                <w:szCs w:val="20"/>
                <w:lang w:val="mk-MK"/>
              </w:rPr>
            </w:pPr>
            <w:r w:rsidRPr="006319C6">
              <w:rPr>
                <w:color w:val="000000"/>
                <w:sz w:val="20"/>
                <w:szCs w:val="20"/>
                <w:lang w:val="mk-MK"/>
              </w:rPr>
              <w:t>2,9614</w:t>
            </w:r>
          </w:p>
        </w:tc>
      </w:tr>
      <w:tr w:rsidR="000371DD" w:rsidRPr="006319C6" w14:paraId="6258F47A" w14:textId="77777777" w:rsidTr="006319C6">
        <w:trPr>
          <w:trHeight w:val="284"/>
        </w:trPr>
        <w:tc>
          <w:tcPr>
            <w:tcW w:w="567" w:type="dxa"/>
            <w:tcBorders>
              <w:top w:val="nil"/>
              <w:left w:val="nil"/>
              <w:bottom w:val="nil"/>
              <w:right w:val="nil"/>
            </w:tcBorders>
            <w:shd w:val="clear" w:color="auto" w:fill="auto"/>
            <w:noWrap/>
            <w:vAlign w:val="bottom"/>
            <w:hideMark/>
          </w:tcPr>
          <w:p w14:paraId="19DA8DE3" w14:textId="77777777" w:rsidR="000371DD" w:rsidRPr="006319C6" w:rsidRDefault="000371DD" w:rsidP="000371DD">
            <w:pPr>
              <w:jc w:val="right"/>
              <w:rPr>
                <w:color w:val="000000"/>
                <w:sz w:val="20"/>
                <w:szCs w:val="20"/>
                <w:lang w:val="mk-MK"/>
              </w:rPr>
            </w:pPr>
          </w:p>
        </w:tc>
        <w:tc>
          <w:tcPr>
            <w:tcW w:w="851" w:type="dxa"/>
            <w:tcBorders>
              <w:top w:val="nil"/>
              <w:left w:val="nil"/>
              <w:bottom w:val="nil"/>
              <w:right w:val="nil"/>
            </w:tcBorders>
            <w:shd w:val="clear" w:color="auto" w:fill="auto"/>
            <w:noWrap/>
            <w:vAlign w:val="bottom"/>
            <w:hideMark/>
          </w:tcPr>
          <w:p w14:paraId="7081FAFA" w14:textId="77777777" w:rsidR="000371DD" w:rsidRPr="006319C6" w:rsidRDefault="000371DD" w:rsidP="000371DD">
            <w:pPr>
              <w:rPr>
                <w:sz w:val="20"/>
                <w:szCs w:val="20"/>
                <w:lang w:val="mk-MK"/>
              </w:rPr>
            </w:pPr>
          </w:p>
        </w:tc>
        <w:tc>
          <w:tcPr>
            <w:tcW w:w="601" w:type="dxa"/>
            <w:tcBorders>
              <w:top w:val="nil"/>
              <w:left w:val="nil"/>
              <w:bottom w:val="nil"/>
              <w:right w:val="nil"/>
            </w:tcBorders>
            <w:shd w:val="clear" w:color="auto" w:fill="auto"/>
            <w:noWrap/>
            <w:vAlign w:val="bottom"/>
            <w:hideMark/>
          </w:tcPr>
          <w:p w14:paraId="45864DE5" w14:textId="77777777" w:rsidR="000371DD" w:rsidRPr="006319C6" w:rsidRDefault="000371DD" w:rsidP="000371DD">
            <w:pPr>
              <w:rPr>
                <w:sz w:val="20"/>
                <w:szCs w:val="20"/>
                <w:lang w:val="mk-MK"/>
              </w:rPr>
            </w:pPr>
          </w:p>
        </w:tc>
        <w:tc>
          <w:tcPr>
            <w:tcW w:w="826" w:type="dxa"/>
            <w:tcBorders>
              <w:top w:val="nil"/>
              <w:left w:val="nil"/>
              <w:bottom w:val="nil"/>
              <w:right w:val="nil"/>
            </w:tcBorders>
            <w:shd w:val="clear" w:color="auto" w:fill="auto"/>
            <w:noWrap/>
            <w:vAlign w:val="bottom"/>
            <w:hideMark/>
          </w:tcPr>
          <w:p w14:paraId="4C671472" w14:textId="77777777" w:rsidR="000371DD" w:rsidRPr="006319C6" w:rsidRDefault="000371DD" w:rsidP="000371DD">
            <w:pPr>
              <w:rPr>
                <w:sz w:val="20"/>
                <w:szCs w:val="20"/>
                <w:lang w:val="mk-MK"/>
              </w:rPr>
            </w:pPr>
          </w:p>
        </w:tc>
        <w:tc>
          <w:tcPr>
            <w:tcW w:w="1114" w:type="dxa"/>
            <w:tcBorders>
              <w:top w:val="nil"/>
              <w:left w:val="nil"/>
              <w:bottom w:val="nil"/>
              <w:right w:val="nil"/>
            </w:tcBorders>
            <w:shd w:val="clear" w:color="auto" w:fill="auto"/>
            <w:noWrap/>
            <w:vAlign w:val="bottom"/>
            <w:hideMark/>
          </w:tcPr>
          <w:p w14:paraId="2988337B" w14:textId="77777777" w:rsidR="000371DD" w:rsidRPr="006319C6" w:rsidRDefault="000371DD" w:rsidP="000371DD">
            <w:pPr>
              <w:rPr>
                <w:sz w:val="20"/>
                <w:szCs w:val="20"/>
                <w:lang w:val="mk-MK"/>
              </w:rPr>
            </w:pPr>
          </w:p>
        </w:tc>
        <w:tc>
          <w:tcPr>
            <w:tcW w:w="993" w:type="dxa"/>
            <w:tcBorders>
              <w:top w:val="nil"/>
              <w:left w:val="nil"/>
              <w:bottom w:val="nil"/>
              <w:right w:val="nil"/>
            </w:tcBorders>
            <w:shd w:val="clear" w:color="auto" w:fill="auto"/>
            <w:noWrap/>
            <w:vAlign w:val="bottom"/>
            <w:hideMark/>
          </w:tcPr>
          <w:p w14:paraId="692BB5E5" w14:textId="77777777" w:rsidR="000371DD" w:rsidRPr="006319C6" w:rsidRDefault="000371DD" w:rsidP="000371DD">
            <w:pPr>
              <w:rPr>
                <w:sz w:val="20"/>
                <w:szCs w:val="20"/>
                <w:lang w:val="mk-MK"/>
              </w:rPr>
            </w:pPr>
          </w:p>
        </w:tc>
        <w:tc>
          <w:tcPr>
            <w:tcW w:w="992" w:type="dxa"/>
            <w:tcBorders>
              <w:top w:val="nil"/>
              <w:left w:val="nil"/>
              <w:bottom w:val="nil"/>
              <w:right w:val="nil"/>
            </w:tcBorders>
            <w:shd w:val="clear" w:color="auto" w:fill="auto"/>
            <w:noWrap/>
            <w:vAlign w:val="bottom"/>
            <w:hideMark/>
          </w:tcPr>
          <w:p w14:paraId="4CEE0595" w14:textId="77777777" w:rsidR="000371DD" w:rsidRPr="006319C6" w:rsidRDefault="000371DD" w:rsidP="000371DD">
            <w:pPr>
              <w:rPr>
                <w:sz w:val="20"/>
                <w:szCs w:val="20"/>
                <w:lang w:val="mk-MK"/>
              </w:rPr>
            </w:pPr>
          </w:p>
        </w:tc>
      </w:tr>
      <w:tr w:rsidR="000371DD" w:rsidRPr="006319C6" w14:paraId="0677ECE7" w14:textId="77777777" w:rsidTr="006319C6">
        <w:trPr>
          <w:trHeight w:val="284"/>
        </w:trPr>
        <w:tc>
          <w:tcPr>
            <w:tcW w:w="5944" w:type="dxa"/>
            <w:gridSpan w:val="7"/>
            <w:tcBorders>
              <w:top w:val="single" w:sz="8" w:space="0" w:color="auto"/>
              <w:left w:val="single" w:sz="8" w:space="0" w:color="auto"/>
              <w:bottom w:val="nil"/>
              <w:right w:val="single" w:sz="8" w:space="0" w:color="000000"/>
            </w:tcBorders>
            <w:shd w:val="clear" w:color="auto" w:fill="auto"/>
            <w:noWrap/>
            <w:vAlign w:val="bottom"/>
            <w:hideMark/>
          </w:tcPr>
          <w:p w14:paraId="09A7D3E0" w14:textId="77777777" w:rsidR="000371DD" w:rsidRPr="006319C6" w:rsidRDefault="000371DD" w:rsidP="000371DD">
            <w:pPr>
              <w:jc w:val="center"/>
              <w:rPr>
                <w:b/>
                <w:bCs/>
                <w:color w:val="000000"/>
                <w:sz w:val="20"/>
                <w:szCs w:val="20"/>
                <w:lang w:val="mk-MK"/>
              </w:rPr>
            </w:pPr>
            <w:r w:rsidRPr="006319C6">
              <w:rPr>
                <w:b/>
                <w:bCs/>
                <w:color w:val="000000"/>
                <w:sz w:val="20"/>
                <w:szCs w:val="20"/>
              </w:rPr>
              <w:t>Seismic zone</w:t>
            </w:r>
            <w:r w:rsidRPr="006319C6">
              <w:rPr>
                <w:b/>
                <w:bCs/>
                <w:color w:val="000000"/>
                <w:sz w:val="20"/>
                <w:szCs w:val="20"/>
                <w:lang w:val="mk-MK"/>
              </w:rPr>
              <w:t xml:space="preserve"> Z-1 (</w:t>
            </w:r>
            <w:proofErr w:type="spellStart"/>
            <w:r w:rsidRPr="006319C6">
              <w:rPr>
                <w:b/>
                <w:bCs/>
                <w:color w:val="000000"/>
                <w:sz w:val="20"/>
                <w:szCs w:val="20"/>
                <w:lang w:val="mk-MK"/>
              </w:rPr>
              <w:t>a</w:t>
            </w:r>
            <w:r w:rsidRPr="006319C6">
              <w:rPr>
                <w:b/>
                <w:bCs/>
                <w:color w:val="000000"/>
                <w:sz w:val="20"/>
                <w:szCs w:val="20"/>
                <w:vertAlign w:val="subscript"/>
                <w:lang w:val="mk-MK"/>
              </w:rPr>
              <w:t>d</w:t>
            </w:r>
            <w:proofErr w:type="spellEnd"/>
            <w:r w:rsidRPr="006319C6">
              <w:rPr>
                <w:b/>
                <w:bCs/>
                <w:color w:val="000000"/>
                <w:sz w:val="20"/>
                <w:szCs w:val="20"/>
                <w:lang w:val="mk-MK"/>
              </w:rPr>
              <w:t xml:space="preserve"> = 0,10 g)</w:t>
            </w:r>
          </w:p>
        </w:tc>
      </w:tr>
      <w:tr w:rsidR="000371DD" w:rsidRPr="006319C6" w14:paraId="38919292" w14:textId="77777777" w:rsidTr="006319C6">
        <w:trPr>
          <w:trHeight w:val="284"/>
        </w:trPr>
        <w:tc>
          <w:tcPr>
            <w:tcW w:w="567"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41C81A0F" w14:textId="77777777" w:rsidR="000371DD" w:rsidRPr="006319C6" w:rsidRDefault="000371DD" w:rsidP="000371DD">
            <w:pPr>
              <w:jc w:val="right"/>
              <w:rPr>
                <w:b/>
                <w:bCs/>
                <w:color w:val="000000"/>
                <w:sz w:val="20"/>
                <w:szCs w:val="20"/>
                <w:lang w:val="mk-MK"/>
              </w:rPr>
            </w:pPr>
            <w:r w:rsidRPr="006319C6">
              <w:rPr>
                <w:b/>
                <w:bCs/>
                <w:color w:val="000000"/>
                <w:sz w:val="20"/>
                <w:szCs w:val="20"/>
                <w:lang w:val="mk-MK"/>
              </w:rPr>
              <w:t>α =</w:t>
            </w:r>
          </w:p>
        </w:tc>
        <w:tc>
          <w:tcPr>
            <w:tcW w:w="851" w:type="dxa"/>
            <w:tcBorders>
              <w:top w:val="single" w:sz="8" w:space="0" w:color="auto"/>
              <w:left w:val="nil"/>
              <w:bottom w:val="single" w:sz="4" w:space="0" w:color="auto"/>
              <w:right w:val="single" w:sz="4" w:space="0" w:color="auto"/>
            </w:tcBorders>
            <w:shd w:val="clear" w:color="auto" w:fill="auto"/>
            <w:noWrap/>
            <w:vAlign w:val="bottom"/>
            <w:hideMark/>
          </w:tcPr>
          <w:p w14:paraId="349C7782" w14:textId="77777777" w:rsidR="000371DD" w:rsidRPr="006319C6" w:rsidRDefault="000371DD" w:rsidP="000371DD">
            <w:pPr>
              <w:jc w:val="center"/>
              <w:rPr>
                <w:b/>
                <w:bCs/>
                <w:color w:val="000000"/>
                <w:sz w:val="20"/>
                <w:szCs w:val="20"/>
                <w:lang w:val="mk-MK"/>
              </w:rPr>
            </w:pPr>
            <w:r w:rsidRPr="006319C6">
              <w:rPr>
                <w:b/>
                <w:bCs/>
                <w:color w:val="000000"/>
                <w:sz w:val="20"/>
                <w:szCs w:val="20"/>
                <w:lang w:val="mk-MK"/>
              </w:rPr>
              <w:t>0,10</w:t>
            </w:r>
          </w:p>
        </w:tc>
        <w:tc>
          <w:tcPr>
            <w:tcW w:w="601"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71A189B2" w14:textId="77777777" w:rsidR="000371DD" w:rsidRPr="006319C6" w:rsidRDefault="000371DD" w:rsidP="000371DD">
            <w:pPr>
              <w:jc w:val="center"/>
              <w:rPr>
                <w:color w:val="000000"/>
                <w:sz w:val="20"/>
                <w:szCs w:val="20"/>
                <w:lang w:val="mk-MK"/>
              </w:rPr>
            </w:pPr>
            <w:r w:rsidRPr="006319C6">
              <w:rPr>
                <w:color w:val="000000"/>
                <w:sz w:val="20"/>
                <w:szCs w:val="20"/>
                <w:lang w:val="mk-MK"/>
              </w:rPr>
              <w:t>S</w:t>
            </w:r>
          </w:p>
        </w:tc>
        <w:tc>
          <w:tcPr>
            <w:tcW w:w="826" w:type="dxa"/>
            <w:vMerge w:val="restart"/>
            <w:tcBorders>
              <w:top w:val="single" w:sz="8" w:space="0" w:color="auto"/>
              <w:left w:val="single" w:sz="4" w:space="0" w:color="auto"/>
              <w:bottom w:val="single" w:sz="4" w:space="0" w:color="auto"/>
              <w:right w:val="single" w:sz="4" w:space="0" w:color="auto"/>
            </w:tcBorders>
            <w:shd w:val="clear" w:color="auto" w:fill="auto"/>
            <w:noWrap/>
            <w:vAlign w:val="center"/>
            <w:hideMark/>
          </w:tcPr>
          <w:p w14:paraId="5D2C58D7"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S</w:t>
            </w:r>
            <w:r w:rsidRPr="006319C6">
              <w:rPr>
                <w:color w:val="000000"/>
                <w:sz w:val="20"/>
                <w:szCs w:val="20"/>
                <w:vertAlign w:val="subscript"/>
                <w:lang w:val="mk-MK"/>
              </w:rPr>
              <w:t>a</w:t>
            </w:r>
            <w:proofErr w:type="spellEnd"/>
          </w:p>
        </w:tc>
        <w:tc>
          <w:tcPr>
            <w:tcW w:w="3099" w:type="dxa"/>
            <w:gridSpan w:val="3"/>
            <w:tcBorders>
              <w:top w:val="single" w:sz="8" w:space="0" w:color="auto"/>
              <w:left w:val="nil"/>
              <w:bottom w:val="single" w:sz="4" w:space="0" w:color="auto"/>
              <w:right w:val="single" w:sz="8" w:space="0" w:color="000000"/>
            </w:tcBorders>
            <w:shd w:val="clear" w:color="auto" w:fill="auto"/>
            <w:noWrap/>
            <w:vAlign w:val="bottom"/>
            <w:hideMark/>
          </w:tcPr>
          <w:p w14:paraId="09590E98" w14:textId="77777777" w:rsidR="000371DD" w:rsidRPr="006319C6" w:rsidRDefault="000371DD" w:rsidP="000371DD">
            <w:pPr>
              <w:jc w:val="center"/>
              <w:rPr>
                <w:color w:val="000000"/>
                <w:sz w:val="20"/>
                <w:szCs w:val="20"/>
                <w:lang w:val="mk-MK"/>
              </w:rPr>
            </w:pPr>
            <w:proofErr w:type="spellStart"/>
            <w:r w:rsidRPr="006319C6">
              <w:rPr>
                <w:color w:val="000000"/>
                <w:sz w:val="20"/>
                <w:szCs w:val="20"/>
                <w:lang w:val="mk-MK"/>
              </w:rPr>
              <w:t>a</w:t>
            </w:r>
            <w:r w:rsidRPr="006319C6">
              <w:rPr>
                <w:color w:val="000000"/>
                <w:sz w:val="20"/>
                <w:szCs w:val="20"/>
                <w:vertAlign w:val="subscript"/>
                <w:lang w:val="mk-MK"/>
              </w:rPr>
              <w:t>d</w:t>
            </w:r>
            <w:proofErr w:type="spellEnd"/>
          </w:p>
        </w:tc>
      </w:tr>
      <w:tr w:rsidR="000371DD" w:rsidRPr="006319C6" w14:paraId="17423CD6" w14:textId="77777777" w:rsidTr="006319C6">
        <w:trPr>
          <w:trHeight w:val="284"/>
        </w:trPr>
        <w:tc>
          <w:tcPr>
            <w:tcW w:w="567" w:type="dxa"/>
            <w:vMerge w:val="restart"/>
            <w:tcBorders>
              <w:top w:val="nil"/>
              <w:left w:val="single" w:sz="8" w:space="0" w:color="auto"/>
              <w:bottom w:val="single" w:sz="8" w:space="0" w:color="000000"/>
              <w:right w:val="single" w:sz="4" w:space="0" w:color="auto"/>
            </w:tcBorders>
            <w:shd w:val="clear" w:color="auto" w:fill="auto"/>
            <w:noWrap/>
            <w:vAlign w:val="bottom"/>
            <w:hideMark/>
          </w:tcPr>
          <w:p w14:paraId="43B0AB1A" w14:textId="77777777" w:rsidR="000371DD" w:rsidRPr="006319C6" w:rsidRDefault="000371DD" w:rsidP="000371DD">
            <w:pPr>
              <w:jc w:val="center"/>
              <w:rPr>
                <w:color w:val="000000"/>
                <w:sz w:val="20"/>
                <w:szCs w:val="20"/>
                <w:lang w:val="mk-MK"/>
              </w:rPr>
            </w:pPr>
            <w:r w:rsidRPr="006319C6">
              <w:rPr>
                <w:color w:val="000000"/>
                <w:sz w:val="20"/>
                <w:szCs w:val="20"/>
                <w:lang w:val="mk-MK"/>
              </w:rPr>
              <w:t> </w:t>
            </w:r>
          </w:p>
        </w:tc>
        <w:tc>
          <w:tcPr>
            <w:tcW w:w="851" w:type="dxa"/>
            <w:vMerge w:val="restart"/>
            <w:tcBorders>
              <w:top w:val="nil"/>
              <w:left w:val="single" w:sz="4" w:space="0" w:color="auto"/>
              <w:bottom w:val="single" w:sz="4" w:space="0" w:color="auto"/>
              <w:right w:val="single" w:sz="4" w:space="0" w:color="auto"/>
            </w:tcBorders>
            <w:shd w:val="clear" w:color="auto" w:fill="auto"/>
            <w:vAlign w:val="bottom"/>
            <w:hideMark/>
          </w:tcPr>
          <w:p w14:paraId="6BA0E9E5" w14:textId="77777777" w:rsidR="000371DD" w:rsidRPr="006319C6" w:rsidRDefault="000371DD" w:rsidP="000371DD">
            <w:pPr>
              <w:jc w:val="center"/>
              <w:rPr>
                <w:color w:val="000000"/>
                <w:sz w:val="20"/>
                <w:szCs w:val="20"/>
              </w:rPr>
            </w:pPr>
            <w:r w:rsidRPr="006319C6">
              <w:rPr>
                <w:color w:val="000000"/>
                <w:sz w:val="20"/>
                <w:szCs w:val="20"/>
              </w:rPr>
              <w:t>Type of soil</w:t>
            </w:r>
          </w:p>
        </w:tc>
        <w:tc>
          <w:tcPr>
            <w:tcW w:w="601" w:type="dxa"/>
            <w:vMerge/>
            <w:tcBorders>
              <w:top w:val="single" w:sz="8" w:space="0" w:color="auto"/>
              <w:left w:val="single" w:sz="4" w:space="0" w:color="auto"/>
              <w:bottom w:val="single" w:sz="4" w:space="0" w:color="auto"/>
              <w:right w:val="single" w:sz="4" w:space="0" w:color="auto"/>
            </w:tcBorders>
            <w:vAlign w:val="center"/>
            <w:hideMark/>
          </w:tcPr>
          <w:p w14:paraId="1739F426" w14:textId="77777777" w:rsidR="000371DD" w:rsidRPr="006319C6" w:rsidRDefault="000371DD" w:rsidP="000371DD">
            <w:pPr>
              <w:rPr>
                <w:color w:val="000000"/>
                <w:sz w:val="20"/>
                <w:szCs w:val="20"/>
                <w:lang w:val="mk-MK"/>
              </w:rPr>
            </w:pPr>
          </w:p>
        </w:tc>
        <w:tc>
          <w:tcPr>
            <w:tcW w:w="826" w:type="dxa"/>
            <w:vMerge/>
            <w:tcBorders>
              <w:top w:val="single" w:sz="8" w:space="0" w:color="auto"/>
              <w:left w:val="single" w:sz="4" w:space="0" w:color="auto"/>
              <w:bottom w:val="single" w:sz="4" w:space="0" w:color="auto"/>
              <w:right w:val="single" w:sz="4" w:space="0" w:color="auto"/>
            </w:tcBorders>
            <w:vAlign w:val="center"/>
            <w:hideMark/>
          </w:tcPr>
          <w:p w14:paraId="25581652"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3F5D0A53"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w:t>
            </w:r>
          </w:p>
        </w:tc>
        <w:tc>
          <w:tcPr>
            <w:tcW w:w="993" w:type="dxa"/>
            <w:tcBorders>
              <w:top w:val="nil"/>
              <w:left w:val="nil"/>
              <w:bottom w:val="single" w:sz="4" w:space="0" w:color="auto"/>
              <w:right w:val="single" w:sz="4" w:space="0" w:color="auto"/>
            </w:tcBorders>
            <w:shd w:val="clear" w:color="auto" w:fill="auto"/>
            <w:noWrap/>
            <w:vAlign w:val="bottom"/>
            <w:hideMark/>
          </w:tcPr>
          <w:p w14:paraId="6F61F761"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(III)</w:t>
            </w:r>
          </w:p>
        </w:tc>
        <w:tc>
          <w:tcPr>
            <w:tcW w:w="992" w:type="dxa"/>
            <w:tcBorders>
              <w:top w:val="nil"/>
              <w:left w:val="nil"/>
              <w:bottom w:val="single" w:sz="4" w:space="0" w:color="auto"/>
              <w:right w:val="single" w:sz="8" w:space="0" w:color="auto"/>
            </w:tcBorders>
            <w:shd w:val="clear" w:color="auto" w:fill="auto"/>
            <w:noWrap/>
            <w:vAlign w:val="bottom"/>
            <w:hideMark/>
          </w:tcPr>
          <w:p w14:paraId="1C5C2D4A" w14:textId="77777777" w:rsidR="000371DD" w:rsidRPr="006319C6" w:rsidRDefault="000371DD" w:rsidP="000371DD">
            <w:pPr>
              <w:jc w:val="center"/>
              <w:rPr>
                <w:color w:val="000000"/>
                <w:sz w:val="20"/>
                <w:szCs w:val="20"/>
                <w:lang w:val="mk-MK"/>
              </w:rPr>
            </w:pPr>
            <w:r w:rsidRPr="006319C6">
              <w:rPr>
                <w:sz w:val="20"/>
                <w:szCs w:val="20"/>
                <w:lang w:val="mk-MK"/>
              </w:rPr>
              <w:t>γ</w:t>
            </w:r>
            <w:r w:rsidRPr="006319C6">
              <w:rPr>
                <w:color w:val="000000"/>
                <w:sz w:val="20"/>
                <w:szCs w:val="20"/>
                <w:lang w:val="mk-MK"/>
              </w:rPr>
              <w:t xml:space="preserve"> (IV)</w:t>
            </w:r>
          </w:p>
        </w:tc>
      </w:tr>
      <w:tr w:rsidR="000371DD" w:rsidRPr="006319C6" w14:paraId="26D5D48C" w14:textId="77777777" w:rsidTr="006319C6">
        <w:trPr>
          <w:trHeight w:val="284"/>
        </w:trPr>
        <w:tc>
          <w:tcPr>
            <w:tcW w:w="567" w:type="dxa"/>
            <w:vMerge/>
            <w:tcBorders>
              <w:top w:val="nil"/>
              <w:left w:val="single" w:sz="8" w:space="0" w:color="auto"/>
              <w:bottom w:val="single" w:sz="8" w:space="0" w:color="000000"/>
              <w:right w:val="single" w:sz="4" w:space="0" w:color="auto"/>
            </w:tcBorders>
            <w:vAlign w:val="center"/>
            <w:hideMark/>
          </w:tcPr>
          <w:p w14:paraId="6324A61F" w14:textId="77777777" w:rsidR="000371DD" w:rsidRPr="006319C6" w:rsidRDefault="000371DD" w:rsidP="000371DD">
            <w:pPr>
              <w:rPr>
                <w:color w:val="000000"/>
                <w:sz w:val="20"/>
                <w:szCs w:val="20"/>
                <w:lang w:val="mk-MK"/>
              </w:rPr>
            </w:pPr>
          </w:p>
        </w:tc>
        <w:tc>
          <w:tcPr>
            <w:tcW w:w="851" w:type="dxa"/>
            <w:vMerge/>
            <w:tcBorders>
              <w:top w:val="nil"/>
              <w:left w:val="single" w:sz="4" w:space="0" w:color="auto"/>
              <w:bottom w:val="single" w:sz="4" w:space="0" w:color="auto"/>
              <w:right w:val="single" w:sz="4" w:space="0" w:color="auto"/>
            </w:tcBorders>
            <w:vAlign w:val="center"/>
            <w:hideMark/>
          </w:tcPr>
          <w:p w14:paraId="1005DEF0" w14:textId="77777777" w:rsidR="000371DD" w:rsidRPr="006319C6" w:rsidRDefault="000371DD" w:rsidP="000371DD">
            <w:pPr>
              <w:rPr>
                <w:color w:val="000000"/>
                <w:sz w:val="20"/>
                <w:szCs w:val="20"/>
                <w:lang w:val="mk-MK"/>
              </w:rPr>
            </w:pPr>
          </w:p>
        </w:tc>
        <w:tc>
          <w:tcPr>
            <w:tcW w:w="601" w:type="dxa"/>
            <w:vMerge/>
            <w:tcBorders>
              <w:top w:val="single" w:sz="8" w:space="0" w:color="auto"/>
              <w:left w:val="single" w:sz="4" w:space="0" w:color="auto"/>
              <w:bottom w:val="single" w:sz="4" w:space="0" w:color="auto"/>
              <w:right w:val="single" w:sz="4" w:space="0" w:color="auto"/>
            </w:tcBorders>
            <w:vAlign w:val="center"/>
            <w:hideMark/>
          </w:tcPr>
          <w:p w14:paraId="4C465156" w14:textId="77777777" w:rsidR="000371DD" w:rsidRPr="006319C6" w:rsidRDefault="000371DD" w:rsidP="000371DD">
            <w:pPr>
              <w:rPr>
                <w:color w:val="000000"/>
                <w:sz w:val="20"/>
                <w:szCs w:val="20"/>
                <w:lang w:val="mk-MK"/>
              </w:rPr>
            </w:pPr>
          </w:p>
        </w:tc>
        <w:tc>
          <w:tcPr>
            <w:tcW w:w="826" w:type="dxa"/>
            <w:vMerge/>
            <w:tcBorders>
              <w:top w:val="single" w:sz="8" w:space="0" w:color="auto"/>
              <w:left w:val="single" w:sz="4" w:space="0" w:color="auto"/>
              <w:bottom w:val="single" w:sz="4" w:space="0" w:color="auto"/>
              <w:right w:val="single" w:sz="4" w:space="0" w:color="auto"/>
            </w:tcBorders>
            <w:vAlign w:val="center"/>
            <w:hideMark/>
          </w:tcPr>
          <w:p w14:paraId="40AB3A44" w14:textId="77777777" w:rsidR="000371DD" w:rsidRPr="006319C6" w:rsidRDefault="000371DD" w:rsidP="000371DD">
            <w:pPr>
              <w:rPr>
                <w:color w:val="000000"/>
                <w:sz w:val="20"/>
                <w:szCs w:val="20"/>
                <w:lang w:val="mk-MK"/>
              </w:rPr>
            </w:pPr>
          </w:p>
        </w:tc>
        <w:tc>
          <w:tcPr>
            <w:tcW w:w="1114" w:type="dxa"/>
            <w:tcBorders>
              <w:top w:val="nil"/>
              <w:left w:val="nil"/>
              <w:bottom w:val="single" w:sz="4" w:space="0" w:color="auto"/>
              <w:right w:val="single" w:sz="4" w:space="0" w:color="auto"/>
            </w:tcBorders>
            <w:shd w:val="clear" w:color="auto" w:fill="auto"/>
            <w:noWrap/>
            <w:vAlign w:val="bottom"/>
            <w:hideMark/>
          </w:tcPr>
          <w:p w14:paraId="03E71D5F" w14:textId="77777777" w:rsidR="000371DD" w:rsidRPr="006319C6" w:rsidRDefault="000371DD" w:rsidP="000371DD">
            <w:pPr>
              <w:jc w:val="center"/>
              <w:rPr>
                <w:color w:val="000000"/>
                <w:sz w:val="20"/>
                <w:szCs w:val="20"/>
                <w:lang w:val="mk-MK"/>
              </w:rPr>
            </w:pPr>
            <w:r w:rsidRPr="006319C6">
              <w:rPr>
                <w:color w:val="000000"/>
                <w:sz w:val="20"/>
                <w:szCs w:val="20"/>
                <w:lang w:val="mk-MK"/>
              </w:rPr>
              <w:t>1,0</w:t>
            </w:r>
          </w:p>
        </w:tc>
        <w:tc>
          <w:tcPr>
            <w:tcW w:w="993" w:type="dxa"/>
            <w:tcBorders>
              <w:top w:val="nil"/>
              <w:left w:val="nil"/>
              <w:bottom w:val="single" w:sz="4" w:space="0" w:color="auto"/>
              <w:right w:val="single" w:sz="4" w:space="0" w:color="auto"/>
            </w:tcBorders>
            <w:shd w:val="clear" w:color="auto" w:fill="auto"/>
            <w:noWrap/>
            <w:vAlign w:val="bottom"/>
            <w:hideMark/>
          </w:tcPr>
          <w:p w14:paraId="545E70BF" w14:textId="77777777" w:rsidR="000371DD" w:rsidRPr="006319C6" w:rsidRDefault="000371DD" w:rsidP="000371DD">
            <w:pPr>
              <w:jc w:val="center"/>
              <w:rPr>
                <w:color w:val="000000"/>
                <w:sz w:val="20"/>
                <w:szCs w:val="20"/>
                <w:lang w:val="mk-MK"/>
              </w:rPr>
            </w:pPr>
            <w:r w:rsidRPr="006319C6">
              <w:rPr>
                <w:color w:val="000000"/>
                <w:sz w:val="20"/>
                <w:szCs w:val="20"/>
                <w:lang w:val="mk-MK"/>
              </w:rPr>
              <w:t>1,2</w:t>
            </w:r>
          </w:p>
        </w:tc>
        <w:tc>
          <w:tcPr>
            <w:tcW w:w="992" w:type="dxa"/>
            <w:tcBorders>
              <w:top w:val="nil"/>
              <w:left w:val="nil"/>
              <w:bottom w:val="single" w:sz="4" w:space="0" w:color="auto"/>
              <w:right w:val="single" w:sz="8" w:space="0" w:color="auto"/>
            </w:tcBorders>
            <w:shd w:val="clear" w:color="auto" w:fill="auto"/>
            <w:noWrap/>
            <w:vAlign w:val="bottom"/>
            <w:hideMark/>
          </w:tcPr>
          <w:p w14:paraId="461821CF" w14:textId="77777777" w:rsidR="000371DD" w:rsidRPr="006319C6" w:rsidRDefault="000371DD" w:rsidP="000371DD">
            <w:pPr>
              <w:jc w:val="center"/>
              <w:rPr>
                <w:color w:val="000000"/>
                <w:sz w:val="20"/>
                <w:szCs w:val="20"/>
                <w:lang w:val="mk-MK"/>
              </w:rPr>
            </w:pPr>
            <w:r w:rsidRPr="006319C6">
              <w:rPr>
                <w:color w:val="000000"/>
                <w:sz w:val="20"/>
                <w:szCs w:val="20"/>
                <w:lang w:val="mk-MK"/>
              </w:rPr>
              <w:t>1,4</w:t>
            </w:r>
          </w:p>
        </w:tc>
      </w:tr>
      <w:tr w:rsidR="000371DD" w:rsidRPr="006319C6" w14:paraId="3E650503" w14:textId="77777777" w:rsidTr="006319C6">
        <w:trPr>
          <w:trHeight w:val="178"/>
        </w:trPr>
        <w:tc>
          <w:tcPr>
            <w:tcW w:w="567" w:type="dxa"/>
            <w:vMerge/>
            <w:tcBorders>
              <w:top w:val="nil"/>
              <w:left w:val="single" w:sz="8" w:space="0" w:color="auto"/>
              <w:bottom w:val="single" w:sz="8" w:space="0" w:color="000000"/>
              <w:right w:val="single" w:sz="4" w:space="0" w:color="auto"/>
            </w:tcBorders>
            <w:vAlign w:val="center"/>
            <w:hideMark/>
          </w:tcPr>
          <w:p w14:paraId="7447CA3C"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012655AA" w14:textId="77777777" w:rsidR="000371DD" w:rsidRPr="006319C6" w:rsidRDefault="000371DD" w:rsidP="000371DD">
            <w:pPr>
              <w:jc w:val="center"/>
              <w:rPr>
                <w:color w:val="000000"/>
                <w:sz w:val="20"/>
                <w:szCs w:val="20"/>
                <w:lang w:val="mk-MK"/>
              </w:rPr>
            </w:pPr>
            <w:r w:rsidRPr="006319C6">
              <w:rPr>
                <w:color w:val="000000"/>
                <w:sz w:val="20"/>
                <w:szCs w:val="20"/>
                <w:lang w:val="mk-MK"/>
              </w:rPr>
              <w:t>A</w:t>
            </w:r>
          </w:p>
        </w:tc>
        <w:tc>
          <w:tcPr>
            <w:tcW w:w="601" w:type="dxa"/>
            <w:tcBorders>
              <w:top w:val="nil"/>
              <w:left w:val="nil"/>
              <w:bottom w:val="single" w:sz="4" w:space="0" w:color="auto"/>
              <w:right w:val="single" w:sz="4" w:space="0" w:color="auto"/>
            </w:tcBorders>
            <w:shd w:val="clear" w:color="auto" w:fill="auto"/>
            <w:noWrap/>
            <w:vAlign w:val="bottom"/>
            <w:hideMark/>
          </w:tcPr>
          <w:p w14:paraId="36B10398" w14:textId="77777777" w:rsidR="000371DD" w:rsidRPr="006319C6" w:rsidRDefault="000371DD" w:rsidP="000371DD">
            <w:pPr>
              <w:jc w:val="right"/>
              <w:rPr>
                <w:color w:val="000000"/>
                <w:sz w:val="20"/>
                <w:szCs w:val="20"/>
                <w:lang w:val="mk-MK"/>
              </w:rPr>
            </w:pPr>
            <w:r w:rsidRPr="006319C6">
              <w:rPr>
                <w:color w:val="000000"/>
                <w:sz w:val="20"/>
                <w:szCs w:val="20"/>
                <w:lang w:val="mk-MK"/>
              </w:rPr>
              <w:t>1</w:t>
            </w:r>
          </w:p>
        </w:tc>
        <w:tc>
          <w:tcPr>
            <w:tcW w:w="826" w:type="dxa"/>
            <w:tcBorders>
              <w:top w:val="nil"/>
              <w:left w:val="nil"/>
              <w:bottom w:val="single" w:sz="4" w:space="0" w:color="auto"/>
              <w:right w:val="single" w:sz="4" w:space="0" w:color="auto"/>
            </w:tcBorders>
            <w:shd w:val="clear" w:color="auto" w:fill="auto"/>
            <w:noWrap/>
            <w:vAlign w:val="bottom"/>
            <w:hideMark/>
          </w:tcPr>
          <w:p w14:paraId="3FE3B7D6" w14:textId="77777777" w:rsidR="000371DD" w:rsidRPr="006319C6" w:rsidRDefault="000371DD" w:rsidP="000371DD">
            <w:pPr>
              <w:jc w:val="right"/>
              <w:rPr>
                <w:color w:val="000000"/>
                <w:sz w:val="20"/>
                <w:szCs w:val="20"/>
                <w:lang w:val="mk-MK"/>
              </w:rPr>
            </w:pPr>
            <w:r w:rsidRPr="006319C6">
              <w:rPr>
                <w:color w:val="000000"/>
                <w:sz w:val="20"/>
                <w:szCs w:val="20"/>
                <w:lang w:val="mk-MK"/>
              </w:rPr>
              <w:t>0,2500</w:t>
            </w:r>
          </w:p>
        </w:tc>
        <w:tc>
          <w:tcPr>
            <w:tcW w:w="1114" w:type="dxa"/>
            <w:tcBorders>
              <w:top w:val="nil"/>
              <w:left w:val="nil"/>
              <w:bottom w:val="single" w:sz="4" w:space="0" w:color="auto"/>
              <w:right w:val="single" w:sz="4" w:space="0" w:color="auto"/>
            </w:tcBorders>
            <w:shd w:val="clear" w:color="000000" w:fill="FFF2CC"/>
            <w:noWrap/>
            <w:vAlign w:val="bottom"/>
            <w:hideMark/>
          </w:tcPr>
          <w:p w14:paraId="1E1054FA" w14:textId="77777777" w:rsidR="000371DD" w:rsidRPr="006319C6" w:rsidRDefault="000371DD" w:rsidP="000371DD">
            <w:pPr>
              <w:jc w:val="right"/>
              <w:rPr>
                <w:color w:val="000000"/>
                <w:sz w:val="20"/>
                <w:szCs w:val="20"/>
                <w:lang w:val="mk-MK"/>
              </w:rPr>
            </w:pPr>
            <w:r w:rsidRPr="006319C6">
              <w:rPr>
                <w:color w:val="000000"/>
                <w:sz w:val="20"/>
                <w:szCs w:val="20"/>
                <w:lang w:val="mk-MK"/>
              </w:rPr>
              <w:t>1,2263</w:t>
            </w:r>
          </w:p>
        </w:tc>
        <w:tc>
          <w:tcPr>
            <w:tcW w:w="993" w:type="dxa"/>
            <w:tcBorders>
              <w:top w:val="nil"/>
              <w:left w:val="nil"/>
              <w:bottom w:val="single" w:sz="4" w:space="0" w:color="auto"/>
              <w:right w:val="single" w:sz="4" w:space="0" w:color="auto"/>
            </w:tcBorders>
            <w:shd w:val="clear" w:color="000000" w:fill="FFF2CC"/>
            <w:noWrap/>
            <w:vAlign w:val="bottom"/>
            <w:hideMark/>
          </w:tcPr>
          <w:p w14:paraId="7398B231" w14:textId="77777777" w:rsidR="000371DD" w:rsidRPr="006319C6" w:rsidRDefault="000371DD" w:rsidP="000371DD">
            <w:pPr>
              <w:jc w:val="right"/>
              <w:rPr>
                <w:color w:val="000000"/>
                <w:sz w:val="20"/>
                <w:szCs w:val="20"/>
                <w:lang w:val="mk-MK"/>
              </w:rPr>
            </w:pPr>
            <w:r w:rsidRPr="006319C6">
              <w:rPr>
                <w:color w:val="000000"/>
                <w:sz w:val="20"/>
                <w:szCs w:val="20"/>
                <w:lang w:val="mk-MK"/>
              </w:rPr>
              <w:t>1,4715</w:t>
            </w:r>
          </w:p>
        </w:tc>
        <w:tc>
          <w:tcPr>
            <w:tcW w:w="992" w:type="dxa"/>
            <w:tcBorders>
              <w:top w:val="nil"/>
              <w:left w:val="nil"/>
              <w:bottom w:val="single" w:sz="4" w:space="0" w:color="auto"/>
              <w:right w:val="single" w:sz="8" w:space="0" w:color="auto"/>
            </w:tcBorders>
            <w:shd w:val="clear" w:color="000000" w:fill="FFF2CC"/>
            <w:noWrap/>
            <w:vAlign w:val="bottom"/>
            <w:hideMark/>
          </w:tcPr>
          <w:p w14:paraId="43F8E48E" w14:textId="77777777" w:rsidR="000371DD" w:rsidRPr="006319C6" w:rsidRDefault="000371DD" w:rsidP="000371DD">
            <w:pPr>
              <w:jc w:val="right"/>
              <w:rPr>
                <w:color w:val="000000"/>
                <w:sz w:val="20"/>
                <w:szCs w:val="20"/>
                <w:lang w:val="mk-MK"/>
              </w:rPr>
            </w:pPr>
            <w:r w:rsidRPr="006319C6">
              <w:rPr>
                <w:color w:val="000000"/>
                <w:sz w:val="20"/>
                <w:szCs w:val="20"/>
                <w:lang w:val="mk-MK"/>
              </w:rPr>
              <w:t>1,7168</w:t>
            </w:r>
          </w:p>
        </w:tc>
      </w:tr>
      <w:tr w:rsidR="000371DD" w:rsidRPr="006319C6" w14:paraId="4B354A24" w14:textId="77777777" w:rsidTr="006319C6">
        <w:trPr>
          <w:trHeight w:val="224"/>
        </w:trPr>
        <w:tc>
          <w:tcPr>
            <w:tcW w:w="567" w:type="dxa"/>
            <w:vMerge/>
            <w:tcBorders>
              <w:top w:val="nil"/>
              <w:left w:val="single" w:sz="8" w:space="0" w:color="auto"/>
              <w:bottom w:val="single" w:sz="8" w:space="0" w:color="000000"/>
              <w:right w:val="single" w:sz="4" w:space="0" w:color="auto"/>
            </w:tcBorders>
            <w:vAlign w:val="center"/>
            <w:hideMark/>
          </w:tcPr>
          <w:p w14:paraId="447E0D5F" w14:textId="77777777" w:rsidR="000371DD" w:rsidRPr="006319C6" w:rsidRDefault="000371DD" w:rsidP="000371DD">
            <w:pPr>
              <w:rPr>
                <w:color w:val="000000"/>
                <w:sz w:val="20"/>
                <w:szCs w:val="20"/>
                <w:lang w:val="mk-MK"/>
              </w:rPr>
            </w:pPr>
          </w:p>
        </w:tc>
        <w:tc>
          <w:tcPr>
            <w:tcW w:w="851" w:type="dxa"/>
            <w:tcBorders>
              <w:top w:val="nil"/>
              <w:left w:val="nil"/>
              <w:bottom w:val="single" w:sz="4" w:space="0" w:color="auto"/>
              <w:right w:val="single" w:sz="4" w:space="0" w:color="auto"/>
            </w:tcBorders>
            <w:shd w:val="clear" w:color="auto" w:fill="auto"/>
            <w:noWrap/>
            <w:vAlign w:val="bottom"/>
            <w:hideMark/>
          </w:tcPr>
          <w:p w14:paraId="32D3C1B7" w14:textId="77777777" w:rsidR="000371DD" w:rsidRPr="006319C6" w:rsidRDefault="000371DD" w:rsidP="000371DD">
            <w:pPr>
              <w:jc w:val="center"/>
              <w:rPr>
                <w:color w:val="000000"/>
                <w:sz w:val="20"/>
                <w:szCs w:val="20"/>
                <w:lang w:val="mk-MK"/>
              </w:rPr>
            </w:pPr>
            <w:r w:rsidRPr="006319C6">
              <w:rPr>
                <w:color w:val="000000"/>
                <w:sz w:val="20"/>
                <w:szCs w:val="20"/>
                <w:lang w:val="mk-MK"/>
              </w:rPr>
              <w:t>B</w:t>
            </w:r>
          </w:p>
        </w:tc>
        <w:tc>
          <w:tcPr>
            <w:tcW w:w="601" w:type="dxa"/>
            <w:tcBorders>
              <w:top w:val="nil"/>
              <w:left w:val="nil"/>
              <w:bottom w:val="single" w:sz="4" w:space="0" w:color="auto"/>
              <w:right w:val="single" w:sz="4" w:space="0" w:color="auto"/>
            </w:tcBorders>
            <w:shd w:val="clear" w:color="auto" w:fill="auto"/>
            <w:noWrap/>
            <w:vAlign w:val="bottom"/>
            <w:hideMark/>
          </w:tcPr>
          <w:p w14:paraId="00BB58E9" w14:textId="77777777" w:rsidR="000371DD" w:rsidRPr="006319C6" w:rsidRDefault="000371DD" w:rsidP="000371DD">
            <w:pPr>
              <w:jc w:val="right"/>
              <w:rPr>
                <w:color w:val="000000"/>
                <w:sz w:val="20"/>
                <w:szCs w:val="20"/>
                <w:lang w:val="mk-MK"/>
              </w:rPr>
            </w:pPr>
            <w:r w:rsidRPr="006319C6">
              <w:rPr>
                <w:color w:val="000000"/>
                <w:sz w:val="20"/>
                <w:szCs w:val="20"/>
                <w:lang w:val="mk-MK"/>
              </w:rPr>
              <w:t>1,20</w:t>
            </w:r>
          </w:p>
        </w:tc>
        <w:tc>
          <w:tcPr>
            <w:tcW w:w="826" w:type="dxa"/>
            <w:tcBorders>
              <w:top w:val="nil"/>
              <w:left w:val="nil"/>
              <w:bottom w:val="single" w:sz="4" w:space="0" w:color="auto"/>
              <w:right w:val="single" w:sz="4" w:space="0" w:color="auto"/>
            </w:tcBorders>
            <w:shd w:val="clear" w:color="auto" w:fill="auto"/>
            <w:noWrap/>
            <w:vAlign w:val="bottom"/>
            <w:hideMark/>
          </w:tcPr>
          <w:p w14:paraId="2E4E8470" w14:textId="77777777" w:rsidR="000371DD" w:rsidRPr="006319C6" w:rsidRDefault="000371DD" w:rsidP="000371DD">
            <w:pPr>
              <w:jc w:val="right"/>
              <w:rPr>
                <w:color w:val="000000"/>
                <w:sz w:val="20"/>
                <w:szCs w:val="20"/>
                <w:lang w:val="mk-MK"/>
              </w:rPr>
            </w:pPr>
            <w:r w:rsidRPr="006319C6">
              <w:rPr>
                <w:color w:val="000000"/>
                <w:sz w:val="20"/>
                <w:szCs w:val="20"/>
                <w:lang w:val="mk-MK"/>
              </w:rPr>
              <w:t>0,3000</w:t>
            </w:r>
          </w:p>
        </w:tc>
        <w:tc>
          <w:tcPr>
            <w:tcW w:w="1114" w:type="dxa"/>
            <w:tcBorders>
              <w:top w:val="nil"/>
              <w:left w:val="nil"/>
              <w:bottom w:val="single" w:sz="4" w:space="0" w:color="auto"/>
              <w:right w:val="single" w:sz="4" w:space="0" w:color="auto"/>
            </w:tcBorders>
            <w:shd w:val="clear" w:color="000000" w:fill="FFF2CC"/>
            <w:noWrap/>
            <w:vAlign w:val="bottom"/>
            <w:hideMark/>
          </w:tcPr>
          <w:p w14:paraId="153B9375" w14:textId="77777777" w:rsidR="000371DD" w:rsidRPr="006319C6" w:rsidRDefault="000371DD" w:rsidP="000371DD">
            <w:pPr>
              <w:jc w:val="right"/>
              <w:rPr>
                <w:color w:val="000000"/>
                <w:sz w:val="20"/>
                <w:szCs w:val="20"/>
                <w:lang w:val="mk-MK"/>
              </w:rPr>
            </w:pPr>
            <w:r w:rsidRPr="006319C6">
              <w:rPr>
                <w:color w:val="000000"/>
                <w:sz w:val="20"/>
                <w:szCs w:val="20"/>
                <w:lang w:val="mk-MK"/>
              </w:rPr>
              <w:t>1,4715</w:t>
            </w:r>
          </w:p>
        </w:tc>
        <w:tc>
          <w:tcPr>
            <w:tcW w:w="993" w:type="dxa"/>
            <w:tcBorders>
              <w:top w:val="nil"/>
              <w:left w:val="nil"/>
              <w:bottom w:val="single" w:sz="4" w:space="0" w:color="auto"/>
              <w:right w:val="single" w:sz="4" w:space="0" w:color="auto"/>
            </w:tcBorders>
            <w:shd w:val="clear" w:color="000000" w:fill="FFF2CC"/>
            <w:noWrap/>
            <w:vAlign w:val="bottom"/>
            <w:hideMark/>
          </w:tcPr>
          <w:p w14:paraId="2994BB85" w14:textId="77777777" w:rsidR="000371DD" w:rsidRPr="006319C6" w:rsidRDefault="000371DD" w:rsidP="000371DD">
            <w:pPr>
              <w:jc w:val="right"/>
              <w:rPr>
                <w:color w:val="000000"/>
                <w:sz w:val="20"/>
                <w:szCs w:val="20"/>
                <w:lang w:val="mk-MK"/>
              </w:rPr>
            </w:pPr>
            <w:r w:rsidRPr="006319C6">
              <w:rPr>
                <w:color w:val="000000"/>
                <w:sz w:val="20"/>
                <w:szCs w:val="20"/>
                <w:lang w:val="mk-MK"/>
              </w:rPr>
              <w:t>1,7658</w:t>
            </w:r>
          </w:p>
        </w:tc>
        <w:tc>
          <w:tcPr>
            <w:tcW w:w="992" w:type="dxa"/>
            <w:tcBorders>
              <w:top w:val="nil"/>
              <w:left w:val="nil"/>
              <w:bottom w:val="single" w:sz="4" w:space="0" w:color="auto"/>
              <w:right w:val="single" w:sz="8" w:space="0" w:color="auto"/>
            </w:tcBorders>
            <w:shd w:val="clear" w:color="000000" w:fill="FFF2CC"/>
            <w:noWrap/>
            <w:vAlign w:val="bottom"/>
            <w:hideMark/>
          </w:tcPr>
          <w:p w14:paraId="49EAAE80" w14:textId="77777777" w:rsidR="000371DD" w:rsidRPr="006319C6" w:rsidRDefault="000371DD" w:rsidP="000371DD">
            <w:pPr>
              <w:jc w:val="right"/>
              <w:rPr>
                <w:color w:val="000000"/>
                <w:sz w:val="20"/>
                <w:szCs w:val="20"/>
                <w:lang w:val="mk-MK"/>
              </w:rPr>
            </w:pPr>
            <w:r w:rsidRPr="006319C6">
              <w:rPr>
                <w:color w:val="000000"/>
                <w:sz w:val="20"/>
                <w:szCs w:val="20"/>
                <w:lang w:val="mk-MK"/>
              </w:rPr>
              <w:t>2,0601</w:t>
            </w:r>
          </w:p>
        </w:tc>
      </w:tr>
      <w:tr w:rsidR="000371DD" w:rsidRPr="006319C6" w14:paraId="3F0E98C2" w14:textId="77777777" w:rsidTr="006319C6">
        <w:trPr>
          <w:trHeight w:val="113"/>
        </w:trPr>
        <w:tc>
          <w:tcPr>
            <w:tcW w:w="567" w:type="dxa"/>
            <w:vMerge/>
            <w:tcBorders>
              <w:top w:val="nil"/>
              <w:left w:val="single" w:sz="8" w:space="0" w:color="auto"/>
              <w:bottom w:val="single" w:sz="8" w:space="0" w:color="000000"/>
              <w:right w:val="single" w:sz="4" w:space="0" w:color="auto"/>
            </w:tcBorders>
            <w:vAlign w:val="center"/>
            <w:hideMark/>
          </w:tcPr>
          <w:p w14:paraId="566A1CF2" w14:textId="77777777" w:rsidR="000371DD" w:rsidRPr="006319C6" w:rsidRDefault="000371DD" w:rsidP="000371DD">
            <w:pPr>
              <w:rPr>
                <w:color w:val="000000"/>
                <w:sz w:val="20"/>
                <w:szCs w:val="20"/>
                <w:lang w:val="mk-MK"/>
              </w:rPr>
            </w:pPr>
          </w:p>
        </w:tc>
        <w:tc>
          <w:tcPr>
            <w:tcW w:w="851" w:type="dxa"/>
            <w:tcBorders>
              <w:top w:val="nil"/>
              <w:left w:val="nil"/>
              <w:bottom w:val="single" w:sz="8" w:space="0" w:color="auto"/>
              <w:right w:val="single" w:sz="4" w:space="0" w:color="auto"/>
            </w:tcBorders>
            <w:shd w:val="clear" w:color="auto" w:fill="auto"/>
            <w:noWrap/>
            <w:vAlign w:val="bottom"/>
            <w:hideMark/>
          </w:tcPr>
          <w:p w14:paraId="3FE54FE6" w14:textId="77777777" w:rsidR="000371DD" w:rsidRPr="006319C6" w:rsidRDefault="000371DD" w:rsidP="000371DD">
            <w:pPr>
              <w:jc w:val="center"/>
              <w:rPr>
                <w:color w:val="000000"/>
                <w:sz w:val="20"/>
                <w:szCs w:val="20"/>
                <w:lang w:val="mk-MK"/>
              </w:rPr>
            </w:pPr>
            <w:r w:rsidRPr="006319C6">
              <w:rPr>
                <w:color w:val="000000"/>
                <w:sz w:val="20"/>
                <w:szCs w:val="20"/>
                <w:lang w:val="mk-MK"/>
              </w:rPr>
              <w:t>C</w:t>
            </w:r>
          </w:p>
        </w:tc>
        <w:tc>
          <w:tcPr>
            <w:tcW w:w="601" w:type="dxa"/>
            <w:tcBorders>
              <w:top w:val="nil"/>
              <w:left w:val="nil"/>
              <w:bottom w:val="single" w:sz="8" w:space="0" w:color="auto"/>
              <w:right w:val="single" w:sz="4" w:space="0" w:color="auto"/>
            </w:tcBorders>
            <w:shd w:val="clear" w:color="auto" w:fill="auto"/>
            <w:noWrap/>
            <w:vAlign w:val="bottom"/>
            <w:hideMark/>
          </w:tcPr>
          <w:p w14:paraId="5B36F82E" w14:textId="77777777" w:rsidR="000371DD" w:rsidRPr="006319C6" w:rsidRDefault="000371DD" w:rsidP="000371DD">
            <w:pPr>
              <w:jc w:val="right"/>
              <w:rPr>
                <w:color w:val="000000"/>
                <w:sz w:val="20"/>
                <w:szCs w:val="20"/>
                <w:lang w:val="mk-MK"/>
              </w:rPr>
            </w:pPr>
            <w:r w:rsidRPr="006319C6">
              <w:rPr>
                <w:color w:val="000000"/>
                <w:sz w:val="20"/>
                <w:szCs w:val="20"/>
                <w:lang w:val="mk-MK"/>
              </w:rPr>
              <w:t>1,15</w:t>
            </w:r>
          </w:p>
        </w:tc>
        <w:tc>
          <w:tcPr>
            <w:tcW w:w="826" w:type="dxa"/>
            <w:tcBorders>
              <w:top w:val="nil"/>
              <w:left w:val="nil"/>
              <w:bottom w:val="single" w:sz="8" w:space="0" w:color="auto"/>
              <w:right w:val="single" w:sz="4" w:space="0" w:color="auto"/>
            </w:tcBorders>
            <w:shd w:val="clear" w:color="auto" w:fill="auto"/>
            <w:noWrap/>
            <w:vAlign w:val="bottom"/>
            <w:hideMark/>
          </w:tcPr>
          <w:p w14:paraId="66DBDD71" w14:textId="77777777" w:rsidR="000371DD" w:rsidRPr="006319C6" w:rsidRDefault="000371DD" w:rsidP="000371DD">
            <w:pPr>
              <w:jc w:val="right"/>
              <w:rPr>
                <w:color w:val="000000"/>
                <w:sz w:val="20"/>
                <w:szCs w:val="20"/>
                <w:lang w:val="mk-MK"/>
              </w:rPr>
            </w:pPr>
            <w:r w:rsidRPr="006319C6">
              <w:rPr>
                <w:color w:val="000000"/>
                <w:sz w:val="20"/>
                <w:szCs w:val="20"/>
                <w:lang w:val="mk-MK"/>
              </w:rPr>
              <w:t>0,2875</w:t>
            </w:r>
          </w:p>
        </w:tc>
        <w:tc>
          <w:tcPr>
            <w:tcW w:w="1114" w:type="dxa"/>
            <w:tcBorders>
              <w:top w:val="nil"/>
              <w:left w:val="nil"/>
              <w:bottom w:val="single" w:sz="8" w:space="0" w:color="auto"/>
              <w:right w:val="single" w:sz="4" w:space="0" w:color="auto"/>
            </w:tcBorders>
            <w:shd w:val="clear" w:color="000000" w:fill="FFF2CC"/>
            <w:noWrap/>
            <w:vAlign w:val="bottom"/>
            <w:hideMark/>
          </w:tcPr>
          <w:p w14:paraId="1BCB2500" w14:textId="77777777" w:rsidR="000371DD" w:rsidRPr="006319C6" w:rsidRDefault="000371DD" w:rsidP="000371DD">
            <w:pPr>
              <w:jc w:val="right"/>
              <w:rPr>
                <w:color w:val="000000"/>
                <w:sz w:val="20"/>
                <w:szCs w:val="20"/>
                <w:lang w:val="mk-MK"/>
              </w:rPr>
            </w:pPr>
            <w:r w:rsidRPr="006319C6">
              <w:rPr>
                <w:color w:val="000000"/>
                <w:sz w:val="20"/>
                <w:szCs w:val="20"/>
                <w:lang w:val="mk-MK"/>
              </w:rPr>
              <w:t>1,4102</w:t>
            </w:r>
          </w:p>
        </w:tc>
        <w:tc>
          <w:tcPr>
            <w:tcW w:w="993" w:type="dxa"/>
            <w:tcBorders>
              <w:top w:val="nil"/>
              <w:left w:val="nil"/>
              <w:bottom w:val="single" w:sz="8" w:space="0" w:color="auto"/>
              <w:right w:val="single" w:sz="4" w:space="0" w:color="auto"/>
            </w:tcBorders>
            <w:shd w:val="clear" w:color="000000" w:fill="FFF2CC"/>
            <w:noWrap/>
            <w:vAlign w:val="bottom"/>
            <w:hideMark/>
          </w:tcPr>
          <w:p w14:paraId="5B572885" w14:textId="77777777" w:rsidR="000371DD" w:rsidRPr="006319C6" w:rsidRDefault="000371DD" w:rsidP="000371DD">
            <w:pPr>
              <w:jc w:val="right"/>
              <w:rPr>
                <w:color w:val="000000"/>
                <w:sz w:val="20"/>
                <w:szCs w:val="20"/>
                <w:lang w:val="mk-MK"/>
              </w:rPr>
            </w:pPr>
            <w:r w:rsidRPr="006319C6">
              <w:rPr>
                <w:color w:val="000000"/>
                <w:sz w:val="20"/>
                <w:szCs w:val="20"/>
                <w:lang w:val="mk-MK"/>
              </w:rPr>
              <w:t>1,6922</w:t>
            </w:r>
          </w:p>
        </w:tc>
        <w:tc>
          <w:tcPr>
            <w:tcW w:w="992" w:type="dxa"/>
            <w:tcBorders>
              <w:top w:val="nil"/>
              <w:left w:val="nil"/>
              <w:bottom w:val="single" w:sz="8" w:space="0" w:color="auto"/>
              <w:right w:val="single" w:sz="8" w:space="0" w:color="auto"/>
            </w:tcBorders>
            <w:shd w:val="clear" w:color="000000" w:fill="FFF2CC"/>
            <w:noWrap/>
            <w:vAlign w:val="bottom"/>
            <w:hideMark/>
          </w:tcPr>
          <w:p w14:paraId="39BA6702" w14:textId="77777777" w:rsidR="000371DD" w:rsidRPr="006319C6" w:rsidRDefault="000371DD" w:rsidP="000371DD">
            <w:pPr>
              <w:jc w:val="right"/>
              <w:rPr>
                <w:color w:val="000000"/>
                <w:sz w:val="20"/>
                <w:szCs w:val="20"/>
                <w:lang w:val="mk-MK"/>
              </w:rPr>
            </w:pPr>
            <w:r w:rsidRPr="006319C6">
              <w:rPr>
                <w:color w:val="000000"/>
                <w:sz w:val="20"/>
                <w:szCs w:val="20"/>
                <w:lang w:val="mk-MK"/>
              </w:rPr>
              <w:t>1,9743</w:t>
            </w:r>
          </w:p>
        </w:tc>
      </w:tr>
    </w:tbl>
    <w:p w14:paraId="2E072CEF" w14:textId="77777777" w:rsidR="000371DD" w:rsidRPr="0027348D" w:rsidRDefault="000371DD" w:rsidP="000371DD">
      <w:pPr>
        <w:rPr>
          <w:sz w:val="20"/>
          <w:szCs w:val="20"/>
        </w:rPr>
      </w:pPr>
      <w:r w:rsidRPr="0027348D">
        <w:rPr>
          <w:sz w:val="20"/>
          <w:szCs w:val="20"/>
        </w:rPr>
        <w:t>Debar</w:t>
      </w:r>
      <w:r w:rsidRPr="0027348D">
        <w:rPr>
          <w:sz w:val="20"/>
          <w:szCs w:val="20"/>
          <w:lang w:val="mk-MK"/>
        </w:rPr>
        <w:t xml:space="preserve">, </w:t>
      </w:r>
      <w:proofErr w:type="spellStart"/>
      <w:r w:rsidRPr="0027348D">
        <w:rPr>
          <w:sz w:val="20"/>
          <w:szCs w:val="20"/>
        </w:rPr>
        <w:t>Struga</w:t>
      </w:r>
      <w:proofErr w:type="spellEnd"/>
      <w:r w:rsidRPr="0027348D">
        <w:rPr>
          <w:sz w:val="20"/>
          <w:szCs w:val="20"/>
          <w:lang w:val="mk-MK"/>
        </w:rPr>
        <w:t xml:space="preserve">, </w:t>
      </w:r>
      <w:r w:rsidRPr="0027348D">
        <w:rPr>
          <w:sz w:val="20"/>
          <w:szCs w:val="20"/>
        </w:rPr>
        <w:t>Ohrid</w:t>
      </w:r>
      <w:r w:rsidRPr="0027348D">
        <w:rPr>
          <w:sz w:val="20"/>
          <w:szCs w:val="20"/>
          <w:lang w:val="mk-MK"/>
        </w:rPr>
        <w:t xml:space="preserve">, </w:t>
      </w:r>
      <w:proofErr w:type="spellStart"/>
      <w:r w:rsidRPr="0027348D">
        <w:rPr>
          <w:sz w:val="20"/>
          <w:szCs w:val="20"/>
        </w:rPr>
        <w:t>Pehchevo</w:t>
      </w:r>
      <w:proofErr w:type="spellEnd"/>
      <w:r w:rsidRPr="0027348D">
        <w:rPr>
          <w:sz w:val="20"/>
          <w:szCs w:val="20"/>
          <w:lang w:val="mk-MK"/>
        </w:rPr>
        <w:t xml:space="preserve">, </w:t>
      </w:r>
      <w:proofErr w:type="spellStart"/>
      <w:r w:rsidRPr="0027348D">
        <w:rPr>
          <w:sz w:val="20"/>
          <w:szCs w:val="20"/>
        </w:rPr>
        <w:t>Berovo</w:t>
      </w:r>
      <w:proofErr w:type="spellEnd"/>
      <w:r w:rsidRPr="0027348D">
        <w:rPr>
          <w:sz w:val="20"/>
          <w:szCs w:val="20"/>
        </w:rPr>
        <w:t xml:space="preserve"> and</w:t>
      </w:r>
      <w:r w:rsidRPr="0027348D">
        <w:rPr>
          <w:sz w:val="20"/>
          <w:szCs w:val="20"/>
          <w:lang w:val="mk-MK"/>
        </w:rPr>
        <w:t xml:space="preserve"> </w:t>
      </w:r>
      <w:proofErr w:type="spellStart"/>
      <w:r w:rsidRPr="0027348D">
        <w:rPr>
          <w:sz w:val="20"/>
          <w:szCs w:val="20"/>
        </w:rPr>
        <w:t>Valandovo</w:t>
      </w:r>
      <w:proofErr w:type="spellEnd"/>
    </w:p>
    <w:p w14:paraId="64539A39" w14:textId="77777777" w:rsidR="000371DD" w:rsidRPr="0027348D" w:rsidRDefault="000371DD" w:rsidP="000371DD">
      <w:pPr>
        <w:jc w:val="both"/>
        <w:rPr>
          <w:lang w:val="mk-MK"/>
        </w:rPr>
      </w:pPr>
    </w:p>
    <w:p w14:paraId="76506EE5" w14:textId="77777777" w:rsidR="000371DD" w:rsidRPr="0027348D" w:rsidRDefault="000371DD" w:rsidP="000371DD">
      <w:pPr>
        <w:jc w:val="both"/>
        <w:rPr>
          <w:lang w:val="mk-MK"/>
        </w:rPr>
      </w:pPr>
    </w:p>
    <w:p w14:paraId="06BB4081" w14:textId="77777777" w:rsidR="000371DD" w:rsidRPr="0027348D" w:rsidRDefault="000371DD" w:rsidP="000371DD">
      <w:pPr>
        <w:jc w:val="both"/>
        <w:rPr>
          <w:lang w:val="mk-MK"/>
        </w:rPr>
      </w:pPr>
    </w:p>
    <w:p w14:paraId="58A64B56" w14:textId="77777777" w:rsidR="000371DD" w:rsidRPr="0027348D" w:rsidRDefault="000371DD" w:rsidP="005B69B7">
      <w:pPr>
        <w:rPr>
          <w:sz w:val="20"/>
          <w:szCs w:val="20"/>
        </w:rPr>
      </w:pPr>
      <w:r w:rsidRPr="0027348D">
        <w:rPr>
          <w:sz w:val="20"/>
          <w:szCs w:val="20"/>
        </w:rPr>
        <w:t>Skopje</w:t>
      </w:r>
      <w:r w:rsidRPr="0027348D">
        <w:rPr>
          <w:sz w:val="20"/>
          <w:szCs w:val="20"/>
          <w:lang w:val="mk-MK"/>
        </w:rPr>
        <w:t xml:space="preserve">, </w:t>
      </w:r>
      <w:proofErr w:type="spellStart"/>
      <w:r w:rsidRPr="0027348D">
        <w:rPr>
          <w:sz w:val="20"/>
          <w:szCs w:val="20"/>
        </w:rPr>
        <w:t>Strumica</w:t>
      </w:r>
      <w:proofErr w:type="spellEnd"/>
      <w:r w:rsidRPr="0027348D">
        <w:rPr>
          <w:sz w:val="20"/>
          <w:szCs w:val="20"/>
          <w:lang w:val="mk-MK"/>
        </w:rPr>
        <w:t xml:space="preserve">, </w:t>
      </w:r>
      <w:proofErr w:type="spellStart"/>
      <w:r w:rsidRPr="0027348D">
        <w:rPr>
          <w:sz w:val="20"/>
          <w:szCs w:val="20"/>
        </w:rPr>
        <w:t>Mavrovo</w:t>
      </w:r>
      <w:proofErr w:type="spellEnd"/>
      <w:r w:rsidRPr="0027348D">
        <w:rPr>
          <w:sz w:val="20"/>
          <w:szCs w:val="20"/>
          <w:lang w:val="mk-MK"/>
        </w:rPr>
        <w:t xml:space="preserve"> </w:t>
      </w:r>
      <w:r w:rsidRPr="0027348D">
        <w:rPr>
          <w:sz w:val="20"/>
          <w:szCs w:val="20"/>
        </w:rPr>
        <w:t xml:space="preserve">and </w:t>
      </w:r>
      <w:proofErr w:type="spellStart"/>
      <w:r w:rsidRPr="0027348D">
        <w:rPr>
          <w:sz w:val="20"/>
          <w:szCs w:val="20"/>
        </w:rPr>
        <w:t>Delchevo</w:t>
      </w:r>
      <w:proofErr w:type="spellEnd"/>
    </w:p>
    <w:p w14:paraId="7EA4FE1A" w14:textId="77777777" w:rsidR="000371DD" w:rsidRPr="0027348D" w:rsidRDefault="000371DD" w:rsidP="000371DD">
      <w:pPr>
        <w:spacing w:after="160"/>
        <w:jc w:val="both"/>
        <w:rPr>
          <w:lang w:val="mk-MK"/>
        </w:rPr>
      </w:pPr>
    </w:p>
    <w:p w14:paraId="1AB51FD0" w14:textId="77777777" w:rsidR="000371DD" w:rsidRPr="0027348D" w:rsidRDefault="000371DD" w:rsidP="000371DD">
      <w:pPr>
        <w:spacing w:after="160"/>
        <w:jc w:val="both"/>
        <w:rPr>
          <w:lang w:val="mk-MK"/>
        </w:rPr>
      </w:pPr>
    </w:p>
    <w:p w14:paraId="3192257C" w14:textId="77777777" w:rsidR="000371DD" w:rsidRPr="0027348D" w:rsidRDefault="000371DD" w:rsidP="000371DD">
      <w:pPr>
        <w:rPr>
          <w:lang w:val="mk-MK"/>
        </w:rPr>
      </w:pPr>
    </w:p>
    <w:p w14:paraId="4EB4E55B" w14:textId="77777777" w:rsidR="000371DD" w:rsidRPr="0027348D" w:rsidRDefault="000371DD" w:rsidP="000371DD">
      <w:pPr>
        <w:rPr>
          <w:lang w:val="mk-MK"/>
        </w:rPr>
      </w:pPr>
    </w:p>
    <w:p w14:paraId="0CCFAFB3" w14:textId="77777777" w:rsidR="000371DD" w:rsidRPr="0027348D" w:rsidRDefault="000371DD" w:rsidP="000371DD">
      <w:pPr>
        <w:rPr>
          <w:sz w:val="20"/>
          <w:szCs w:val="20"/>
          <w:lang w:val="mk-MK"/>
        </w:rPr>
      </w:pPr>
      <w:proofErr w:type="spellStart"/>
      <w:r w:rsidRPr="0027348D">
        <w:rPr>
          <w:sz w:val="20"/>
          <w:szCs w:val="20"/>
        </w:rPr>
        <w:t>Gevgelija</w:t>
      </w:r>
      <w:proofErr w:type="spellEnd"/>
      <w:r w:rsidRPr="0027348D">
        <w:rPr>
          <w:sz w:val="20"/>
          <w:szCs w:val="20"/>
          <w:lang w:val="mk-MK"/>
        </w:rPr>
        <w:t xml:space="preserve">, </w:t>
      </w:r>
      <w:proofErr w:type="spellStart"/>
      <w:r w:rsidRPr="0027348D">
        <w:rPr>
          <w:sz w:val="20"/>
          <w:szCs w:val="20"/>
        </w:rPr>
        <w:t>Kochani</w:t>
      </w:r>
      <w:proofErr w:type="spellEnd"/>
      <w:r w:rsidRPr="0027348D">
        <w:rPr>
          <w:sz w:val="20"/>
          <w:szCs w:val="20"/>
          <w:lang w:val="mk-MK"/>
        </w:rPr>
        <w:t xml:space="preserve">, </w:t>
      </w:r>
      <w:proofErr w:type="spellStart"/>
      <w:r w:rsidRPr="0027348D">
        <w:rPr>
          <w:sz w:val="20"/>
          <w:szCs w:val="20"/>
        </w:rPr>
        <w:t>Radovish</w:t>
      </w:r>
      <w:proofErr w:type="spellEnd"/>
      <w:r w:rsidRPr="0027348D">
        <w:rPr>
          <w:sz w:val="20"/>
          <w:szCs w:val="20"/>
          <w:lang w:val="mk-MK"/>
        </w:rPr>
        <w:t xml:space="preserve">, </w:t>
      </w:r>
      <w:r w:rsidRPr="0027348D">
        <w:rPr>
          <w:sz w:val="20"/>
          <w:szCs w:val="20"/>
        </w:rPr>
        <w:t>Kumanovo</w:t>
      </w:r>
      <w:r w:rsidRPr="0027348D">
        <w:rPr>
          <w:sz w:val="20"/>
          <w:szCs w:val="20"/>
          <w:lang w:val="mk-MK"/>
        </w:rPr>
        <w:t xml:space="preserve">, </w:t>
      </w:r>
      <w:r w:rsidRPr="0027348D">
        <w:rPr>
          <w:sz w:val="20"/>
          <w:szCs w:val="20"/>
        </w:rPr>
        <w:t>Tetovo</w:t>
      </w:r>
      <w:r w:rsidRPr="0027348D">
        <w:rPr>
          <w:sz w:val="20"/>
          <w:szCs w:val="20"/>
          <w:lang w:val="mk-MK"/>
        </w:rPr>
        <w:t xml:space="preserve">, </w:t>
      </w:r>
      <w:r w:rsidRPr="0027348D">
        <w:rPr>
          <w:sz w:val="20"/>
          <w:szCs w:val="20"/>
        </w:rPr>
        <w:t>Gostivar</w:t>
      </w:r>
      <w:r w:rsidRPr="0027348D">
        <w:rPr>
          <w:sz w:val="20"/>
          <w:szCs w:val="20"/>
          <w:lang w:val="mk-MK"/>
        </w:rPr>
        <w:t xml:space="preserve">, </w:t>
      </w:r>
      <w:proofErr w:type="spellStart"/>
      <w:r w:rsidRPr="0027348D">
        <w:rPr>
          <w:sz w:val="20"/>
          <w:szCs w:val="20"/>
        </w:rPr>
        <w:t>Kichevo</w:t>
      </w:r>
      <w:proofErr w:type="spellEnd"/>
      <w:r w:rsidRPr="0027348D">
        <w:rPr>
          <w:sz w:val="20"/>
          <w:szCs w:val="20"/>
        </w:rPr>
        <w:t xml:space="preserve"> and Resen</w:t>
      </w:r>
    </w:p>
    <w:p w14:paraId="16941F20" w14:textId="77777777" w:rsidR="000371DD" w:rsidRPr="0027348D" w:rsidRDefault="000371DD" w:rsidP="000371DD">
      <w:pPr>
        <w:jc w:val="both"/>
        <w:rPr>
          <w:lang w:val="mk-MK"/>
        </w:rPr>
      </w:pPr>
    </w:p>
    <w:p w14:paraId="4B7AD1D6" w14:textId="77777777" w:rsidR="006319C6" w:rsidRDefault="006319C6" w:rsidP="000371DD">
      <w:pPr>
        <w:rPr>
          <w:lang w:val="mk-MK"/>
        </w:rPr>
      </w:pPr>
    </w:p>
    <w:p w14:paraId="41D0D5F5" w14:textId="77777777" w:rsidR="000371DD" w:rsidRPr="0027348D" w:rsidRDefault="000371DD" w:rsidP="000371DD">
      <w:pPr>
        <w:rPr>
          <w:sz w:val="20"/>
          <w:szCs w:val="20"/>
        </w:rPr>
      </w:pPr>
      <w:r w:rsidRPr="0027348D">
        <w:rPr>
          <w:sz w:val="20"/>
          <w:szCs w:val="20"/>
        </w:rPr>
        <w:t>Kriva Palanka</w:t>
      </w:r>
      <w:r w:rsidRPr="0027348D">
        <w:rPr>
          <w:sz w:val="20"/>
          <w:szCs w:val="20"/>
          <w:lang w:val="mk-MK"/>
        </w:rPr>
        <w:t xml:space="preserve">, </w:t>
      </w:r>
      <w:proofErr w:type="spellStart"/>
      <w:r w:rsidRPr="0027348D">
        <w:rPr>
          <w:sz w:val="20"/>
          <w:szCs w:val="20"/>
        </w:rPr>
        <w:t>Shtip</w:t>
      </w:r>
      <w:proofErr w:type="spellEnd"/>
      <w:r w:rsidRPr="0027348D">
        <w:rPr>
          <w:sz w:val="20"/>
          <w:szCs w:val="20"/>
          <w:lang w:val="mk-MK"/>
        </w:rPr>
        <w:t xml:space="preserve">, </w:t>
      </w:r>
      <w:r w:rsidRPr="0027348D">
        <w:rPr>
          <w:sz w:val="20"/>
          <w:szCs w:val="20"/>
        </w:rPr>
        <w:t>Veles</w:t>
      </w:r>
      <w:r w:rsidRPr="0027348D">
        <w:rPr>
          <w:sz w:val="20"/>
          <w:szCs w:val="20"/>
          <w:lang w:val="mk-MK"/>
        </w:rPr>
        <w:t xml:space="preserve">, </w:t>
      </w:r>
      <w:proofErr w:type="spellStart"/>
      <w:r w:rsidRPr="0027348D">
        <w:rPr>
          <w:sz w:val="20"/>
          <w:szCs w:val="20"/>
        </w:rPr>
        <w:t>Negotino</w:t>
      </w:r>
      <w:proofErr w:type="spellEnd"/>
      <w:r w:rsidRPr="0027348D">
        <w:rPr>
          <w:sz w:val="20"/>
          <w:szCs w:val="20"/>
          <w:lang w:val="mk-MK"/>
        </w:rPr>
        <w:t xml:space="preserve">, </w:t>
      </w:r>
      <w:proofErr w:type="spellStart"/>
      <w:r w:rsidRPr="0027348D">
        <w:rPr>
          <w:sz w:val="20"/>
          <w:szCs w:val="20"/>
        </w:rPr>
        <w:t>Kavadarci</w:t>
      </w:r>
      <w:proofErr w:type="spellEnd"/>
      <w:r w:rsidRPr="0027348D">
        <w:rPr>
          <w:sz w:val="20"/>
          <w:szCs w:val="20"/>
        </w:rPr>
        <w:t xml:space="preserve"> and</w:t>
      </w:r>
      <w:r w:rsidRPr="0027348D">
        <w:rPr>
          <w:sz w:val="20"/>
          <w:szCs w:val="20"/>
          <w:lang w:val="mk-MK"/>
        </w:rPr>
        <w:t xml:space="preserve"> </w:t>
      </w:r>
      <w:r w:rsidRPr="0027348D">
        <w:rPr>
          <w:sz w:val="20"/>
          <w:szCs w:val="20"/>
        </w:rPr>
        <w:t>Bitola</w:t>
      </w:r>
    </w:p>
    <w:p w14:paraId="03AD0255" w14:textId="77777777" w:rsidR="000371DD" w:rsidRPr="0027348D" w:rsidRDefault="000371DD" w:rsidP="000371DD">
      <w:pPr>
        <w:jc w:val="both"/>
        <w:rPr>
          <w:lang w:val="mk-MK"/>
        </w:rPr>
      </w:pPr>
    </w:p>
    <w:p w14:paraId="1F3F20B1" w14:textId="77777777" w:rsidR="0027348D" w:rsidRPr="0027348D" w:rsidRDefault="0027348D" w:rsidP="005350E8">
      <w:pPr>
        <w:jc w:val="both"/>
        <w:outlineLvl w:val="0"/>
      </w:pPr>
    </w:p>
    <w:tbl>
      <w:tblPr>
        <w:tblpPr w:leftFromText="180" w:rightFromText="180" w:vertAnchor="text" w:horzAnchor="page" w:tblpX="8056" w:tblpY="551"/>
        <w:tblOverlap w:val="never"/>
        <w:tblW w:w="1408" w:type="dxa"/>
        <w:tblLook w:val="04A0" w:firstRow="1" w:lastRow="0" w:firstColumn="1" w:lastColumn="0" w:noHBand="0" w:noVBand="1"/>
      </w:tblPr>
      <w:tblGrid>
        <w:gridCol w:w="699"/>
        <w:gridCol w:w="709"/>
      </w:tblGrid>
      <w:tr w:rsidR="006319C6" w:rsidRPr="006319C6" w14:paraId="501BA16D" w14:textId="77777777" w:rsidTr="006319C6">
        <w:trPr>
          <w:trHeight w:val="360"/>
        </w:trPr>
        <w:tc>
          <w:tcPr>
            <w:tcW w:w="1408" w:type="dxa"/>
            <w:gridSpan w:val="2"/>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3D5E76A" w14:textId="77777777" w:rsidR="006319C6" w:rsidRPr="006319C6" w:rsidRDefault="006319C6" w:rsidP="006319C6">
            <w:pPr>
              <w:jc w:val="center"/>
              <w:rPr>
                <w:b/>
                <w:bCs/>
                <w:color w:val="000000"/>
                <w:sz w:val="20"/>
                <w:szCs w:val="20"/>
                <w:lang w:val="mk-MK"/>
              </w:rPr>
            </w:pPr>
            <w:r w:rsidRPr="006319C6">
              <w:rPr>
                <w:b/>
                <w:bCs/>
                <w:color w:val="000000"/>
                <w:sz w:val="20"/>
                <w:szCs w:val="20"/>
              </w:rPr>
              <w:t>Seismic category of lifts</w:t>
            </w:r>
          </w:p>
        </w:tc>
      </w:tr>
      <w:tr w:rsidR="006319C6" w:rsidRPr="006319C6" w14:paraId="36C3F964" w14:textId="77777777" w:rsidTr="006319C6">
        <w:trPr>
          <w:trHeight w:val="276"/>
        </w:trPr>
        <w:tc>
          <w:tcPr>
            <w:tcW w:w="1408" w:type="dxa"/>
            <w:gridSpan w:val="2"/>
            <w:vMerge/>
            <w:tcBorders>
              <w:top w:val="single" w:sz="8" w:space="0" w:color="auto"/>
              <w:left w:val="single" w:sz="8" w:space="0" w:color="auto"/>
              <w:bottom w:val="single" w:sz="8" w:space="0" w:color="000000"/>
              <w:right w:val="single" w:sz="8" w:space="0" w:color="000000"/>
            </w:tcBorders>
            <w:vAlign w:val="center"/>
            <w:hideMark/>
          </w:tcPr>
          <w:p w14:paraId="4F0CBD38" w14:textId="77777777" w:rsidR="006319C6" w:rsidRPr="006319C6" w:rsidRDefault="006319C6" w:rsidP="006319C6">
            <w:pPr>
              <w:rPr>
                <w:rFonts w:ascii="MaksansKIR" w:hAnsi="MaksansKIR"/>
                <w:b/>
                <w:bCs/>
                <w:color w:val="000000"/>
                <w:sz w:val="20"/>
                <w:szCs w:val="20"/>
              </w:rPr>
            </w:pPr>
          </w:p>
        </w:tc>
      </w:tr>
      <w:tr w:rsidR="006319C6" w:rsidRPr="006319C6" w14:paraId="55CA98CA" w14:textId="77777777" w:rsidTr="006319C6">
        <w:trPr>
          <w:trHeight w:val="60"/>
        </w:trPr>
        <w:tc>
          <w:tcPr>
            <w:tcW w:w="699" w:type="dxa"/>
            <w:tcBorders>
              <w:top w:val="nil"/>
              <w:left w:val="single" w:sz="8" w:space="0" w:color="auto"/>
              <w:bottom w:val="single" w:sz="4" w:space="0" w:color="auto"/>
              <w:right w:val="single" w:sz="4" w:space="0" w:color="auto"/>
            </w:tcBorders>
            <w:shd w:val="clear" w:color="auto" w:fill="auto"/>
            <w:noWrap/>
            <w:vAlign w:val="bottom"/>
            <w:hideMark/>
          </w:tcPr>
          <w:p w14:paraId="17434853" w14:textId="77777777" w:rsidR="006319C6" w:rsidRPr="006319C6" w:rsidRDefault="006319C6" w:rsidP="006319C6">
            <w:pPr>
              <w:jc w:val="center"/>
              <w:rPr>
                <w:rFonts w:ascii="MaksansKIR" w:hAnsi="MaksansKIR"/>
                <w:color w:val="000000"/>
                <w:sz w:val="20"/>
                <w:szCs w:val="20"/>
              </w:rPr>
            </w:pPr>
            <w:r w:rsidRPr="006319C6">
              <w:rPr>
                <w:rFonts w:ascii="MaksansKIR" w:hAnsi="MaksansKIR"/>
                <w:color w:val="000000"/>
                <w:sz w:val="20"/>
                <w:szCs w:val="20"/>
              </w:rPr>
              <w:t>0</w:t>
            </w:r>
          </w:p>
        </w:tc>
        <w:tc>
          <w:tcPr>
            <w:tcW w:w="709" w:type="dxa"/>
            <w:tcBorders>
              <w:top w:val="nil"/>
              <w:left w:val="nil"/>
              <w:bottom w:val="single" w:sz="4" w:space="0" w:color="auto"/>
              <w:right w:val="single" w:sz="8" w:space="0" w:color="auto"/>
            </w:tcBorders>
            <w:shd w:val="clear" w:color="000000" w:fill="F2F2F2"/>
            <w:noWrap/>
            <w:vAlign w:val="bottom"/>
            <w:hideMark/>
          </w:tcPr>
          <w:p w14:paraId="0B3A4736" w14:textId="77777777" w:rsidR="006319C6" w:rsidRPr="006319C6" w:rsidRDefault="006319C6" w:rsidP="006319C6">
            <w:pPr>
              <w:rPr>
                <w:rFonts w:ascii="MaksansKIR" w:hAnsi="MaksansKIR"/>
                <w:color w:val="000000"/>
                <w:sz w:val="20"/>
                <w:szCs w:val="20"/>
              </w:rPr>
            </w:pPr>
            <w:r w:rsidRPr="006319C6">
              <w:rPr>
                <w:rFonts w:ascii="MaksansKIR" w:hAnsi="MaksansKIR"/>
                <w:color w:val="000000"/>
                <w:sz w:val="20"/>
                <w:szCs w:val="20"/>
              </w:rPr>
              <w:t> </w:t>
            </w:r>
          </w:p>
        </w:tc>
      </w:tr>
      <w:tr w:rsidR="006319C6" w:rsidRPr="006319C6" w14:paraId="14E8315F" w14:textId="77777777" w:rsidTr="006319C6">
        <w:trPr>
          <w:trHeight w:val="162"/>
        </w:trPr>
        <w:tc>
          <w:tcPr>
            <w:tcW w:w="699" w:type="dxa"/>
            <w:tcBorders>
              <w:top w:val="nil"/>
              <w:left w:val="single" w:sz="8" w:space="0" w:color="auto"/>
              <w:bottom w:val="single" w:sz="4" w:space="0" w:color="auto"/>
              <w:right w:val="single" w:sz="4" w:space="0" w:color="auto"/>
            </w:tcBorders>
            <w:shd w:val="clear" w:color="auto" w:fill="auto"/>
            <w:noWrap/>
            <w:vAlign w:val="bottom"/>
            <w:hideMark/>
          </w:tcPr>
          <w:p w14:paraId="585463BC" w14:textId="77777777" w:rsidR="006319C6" w:rsidRPr="006319C6" w:rsidRDefault="006319C6" w:rsidP="006319C6">
            <w:pPr>
              <w:jc w:val="center"/>
              <w:rPr>
                <w:rFonts w:ascii="MaksansKIR" w:hAnsi="MaksansKIR"/>
                <w:color w:val="000000"/>
                <w:sz w:val="20"/>
                <w:szCs w:val="20"/>
              </w:rPr>
            </w:pPr>
            <w:r w:rsidRPr="006319C6">
              <w:rPr>
                <w:rFonts w:ascii="MaksansKIR" w:hAnsi="MaksansKIR"/>
                <w:color w:val="000000"/>
                <w:sz w:val="20"/>
                <w:szCs w:val="20"/>
              </w:rPr>
              <w:t>1</w:t>
            </w:r>
          </w:p>
        </w:tc>
        <w:tc>
          <w:tcPr>
            <w:tcW w:w="709" w:type="dxa"/>
            <w:tcBorders>
              <w:top w:val="nil"/>
              <w:left w:val="nil"/>
              <w:bottom w:val="single" w:sz="4" w:space="0" w:color="auto"/>
              <w:right w:val="single" w:sz="8" w:space="0" w:color="auto"/>
            </w:tcBorders>
            <w:shd w:val="clear" w:color="000000" w:fill="FFF2CC"/>
            <w:noWrap/>
            <w:vAlign w:val="bottom"/>
            <w:hideMark/>
          </w:tcPr>
          <w:p w14:paraId="388301C8" w14:textId="77777777" w:rsidR="006319C6" w:rsidRPr="006319C6" w:rsidRDefault="006319C6" w:rsidP="006319C6">
            <w:pPr>
              <w:rPr>
                <w:rFonts w:ascii="MaksansKIR" w:hAnsi="MaksansKIR"/>
                <w:color w:val="000000"/>
                <w:sz w:val="20"/>
                <w:szCs w:val="20"/>
              </w:rPr>
            </w:pPr>
            <w:r w:rsidRPr="006319C6">
              <w:rPr>
                <w:rFonts w:ascii="MaksansKIR" w:hAnsi="MaksansKIR"/>
                <w:color w:val="000000"/>
                <w:sz w:val="20"/>
                <w:szCs w:val="20"/>
              </w:rPr>
              <w:t> </w:t>
            </w:r>
          </w:p>
        </w:tc>
      </w:tr>
      <w:tr w:rsidR="006319C6" w:rsidRPr="006319C6" w14:paraId="0FF23627" w14:textId="77777777" w:rsidTr="006319C6">
        <w:trPr>
          <w:trHeight w:val="134"/>
        </w:trPr>
        <w:tc>
          <w:tcPr>
            <w:tcW w:w="699" w:type="dxa"/>
            <w:tcBorders>
              <w:top w:val="nil"/>
              <w:left w:val="single" w:sz="8" w:space="0" w:color="auto"/>
              <w:bottom w:val="single" w:sz="4" w:space="0" w:color="auto"/>
              <w:right w:val="single" w:sz="4" w:space="0" w:color="auto"/>
            </w:tcBorders>
            <w:shd w:val="clear" w:color="auto" w:fill="auto"/>
            <w:noWrap/>
            <w:vAlign w:val="bottom"/>
            <w:hideMark/>
          </w:tcPr>
          <w:p w14:paraId="2ABAC994" w14:textId="77777777" w:rsidR="006319C6" w:rsidRPr="006319C6" w:rsidRDefault="006319C6" w:rsidP="006319C6">
            <w:pPr>
              <w:jc w:val="center"/>
              <w:rPr>
                <w:rFonts w:ascii="MaksansKIR" w:hAnsi="MaksansKIR"/>
                <w:color w:val="000000"/>
                <w:sz w:val="20"/>
                <w:szCs w:val="20"/>
              </w:rPr>
            </w:pPr>
            <w:r w:rsidRPr="006319C6">
              <w:rPr>
                <w:rFonts w:ascii="MaksansKIR" w:hAnsi="MaksansKIR"/>
                <w:color w:val="000000"/>
                <w:sz w:val="20"/>
                <w:szCs w:val="20"/>
              </w:rPr>
              <w:t>2</w:t>
            </w:r>
          </w:p>
        </w:tc>
        <w:tc>
          <w:tcPr>
            <w:tcW w:w="709" w:type="dxa"/>
            <w:tcBorders>
              <w:top w:val="nil"/>
              <w:left w:val="nil"/>
              <w:bottom w:val="single" w:sz="4" w:space="0" w:color="auto"/>
              <w:right w:val="single" w:sz="8" w:space="0" w:color="auto"/>
            </w:tcBorders>
            <w:shd w:val="clear" w:color="000000" w:fill="F8CBAD"/>
            <w:noWrap/>
            <w:vAlign w:val="bottom"/>
            <w:hideMark/>
          </w:tcPr>
          <w:p w14:paraId="5AD3F1DB" w14:textId="77777777" w:rsidR="006319C6" w:rsidRPr="006319C6" w:rsidRDefault="006319C6" w:rsidP="006319C6">
            <w:pPr>
              <w:rPr>
                <w:rFonts w:ascii="MaksansKIR" w:hAnsi="MaksansKIR"/>
                <w:color w:val="000000"/>
                <w:sz w:val="20"/>
                <w:szCs w:val="20"/>
              </w:rPr>
            </w:pPr>
            <w:r w:rsidRPr="006319C6">
              <w:rPr>
                <w:rFonts w:ascii="MaksansKIR" w:hAnsi="MaksansKIR"/>
                <w:color w:val="000000"/>
                <w:sz w:val="20"/>
                <w:szCs w:val="20"/>
              </w:rPr>
              <w:t> </w:t>
            </w:r>
          </w:p>
        </w:tc>
      </w:tr>
      <w:tr w:rsidR="006319C6" w:rsidRPr="006319C6" w14:paraId="43189F82" w14:textId="77777777" w:rsidTr="006319C6">
        <w:trPr>
          <w:trHeight w:val="70"/>
        </w:trPr>
        <w:tc>
          <w:tcPr>
            <w:tcW w:w="699" w:type="dxa"/>
            <w:tcBorders>
              <w:top w:val="nil"/>
              <w:left w:val="single" w:sz="8" w:space="0" w:color="auto"/>
              <w:bottom w:val="single" w:sz="8" w:space="0" w:color="auto"/>
              <w:right w:val="single" w:sz="4" w:space="0" w:color="auto"/>
            </w:tcBorders>
            <w:shd w:val="clear" w:color="auto" w:fill="auto"/>
            <w:noWrap/>
            <w:vAlign w:val="bottom"/>
            <w:hideMark/>
          </w:tcPr>
          <w:p w14:paraId="5A14369B" w14:textId="77777777" w:rsidR="006319C6" w:rsidRPr="006319C6" w:rsidRDefault="006319C6" w:rsidP="006319C6">
            <w:pPr>
              <w:jc w:val="center"/>
              <w:rPr>
                <w:rFonts w:ascii="MaksansKIR" w:hAnsi="MaksansKIR"/>
                <w:color w:val="000000"/>
                <w:sz w:val="20"/>
                <w:szCs w:val="20"/>
              </w:rPr>
            </w:pPr>
            <w:r w:rsidRPr="006319C6">
              <w:rPr>
                <w:rFonts w:ascii="MaksansKIR" w:hAnsi="MaksansKIR"/>
                <w:color w:val="000000"/>
                <w:sz w:val="20"/>
                <w:szCs w:val="20"/>
              </w:rPr>
              <w:t>3</w:t>
            </w:r>
          </w:p>
        </w:tc>
        <w:tc>
          <w:tcPr>
            <w:tcW w:w="709" w:type="dxa"/>
            <w:tcBorders>
              <w:top w:val="nil"/>
              <w:left w:val="nil"/>
              <w:bottom w:val="single" w:sz="8" w:space="0" w:color="auto"/>
              <w:right w:val="single" w:sz="8" w:space="0" w:color="auto"/>
            </w:tcBorders>
            <w:shd w:val="clear" w:color="000000" w:fill="ED7D31"/>
            <w:noWrap/>
            <w:vAlign w:val="bottom"/>
            <w:hideMark/>
          </w:tcPr>
          <w:p w14:paraId="547FBA3D" w14:textId="77777777" w:rsidR="006319C6" w:rsidRPr="006319C6" w:rsidRDefault="006319C6" w:rsidP="006319C6">
            <w:pPr>
              <w:rPr>
                <w:rFonts w:ascii="MaksansKIR" w:hAnsi="MaksansKIR"/>
                <w:color w:val="000000"/>
                <w:sz w:val="20"/>
                <w:szCs w:val="20"/>
              </w:rPr>
            </w:pPr>
            <w:r w:rsidRPr="006319C6">
              <w:rPr>
                <w:rFonts w:ascii="MaksansKIR" w:hAnsi="MaksansKIR"/>
                <w:color w:val="000000"/>
                <w:sz w:val="20"/>
                <w:szCs w:val="20"/>
              </w:rPr>
              <w:t> </w:t>
            </w:r>
          </w:p>
        </w:tc>
      </w:tr>
    </w:tbl>
    <w:p w14:paraId="22AC26E7" w14:textId="77777777" w:rsidR="00564AD8" w:rsidRPr="0027348D" w:rsidRDefault="000371DD" w:rsidP="00CB085C">
      <w:pPr>
        <w:spacing w:before="240"/>
        <w:jc w:val="both"/>
        <w:outlineLvl w:val="0"/>
        <w:rPr>
          <w:sz w:val="20"/>
          <w:szCs w:val="20"/>
        </w:rPr>
      </w:pPr>
      <w:proofErr w:type="spellStart"/>
      <w:r w:rsidRPr="0027348D">
        <w:rPr>
          <w:sz w:val="20"/>
          <w:szCs w:val="20"/>
        </w:rPr>
        <w:t>Prilep</w:t>
      </w:r>
      <w:proofErr w:type="spellEnd"/>
    </w:p>
    <w:p w14:paraId="415D3C3E" w14:textId="77777777" w:rsidR="00CB085C" w:rsidRDefault="00CB085C" w:rsidP="003507FF">
      <w:pPr>
        <w:spacing w:before="240"/>
        <w:jc w:val="both"/>
        <w:outlineLvl w:val="0"/>
        <w:rPr>
          <w:b/>
          <w:lang w:val="en-GB"/>
        </w:rPr>
        <w:sectPr w:rsidR="00CB085C" w:rsidSect="006319C6">
          <w:type w:val="continuous"/>
          <w:pgSz w:w="10319" w:h="14571" w:code="13"/>
          <w:pgMar w:top="1418" w:right="1134" w:bottom="1418" w:left="1531" w:header="851" w:footer="851" w:gutter="0"/>
          <w:pgNumType w:start="1"/>
          <w:cols w:space="284"/>
          <w:docGrid w:linePitch="360"/>
        </w:sectPr>
      </w:pPr>
    </w:p>
    <w:p w14:paraId="30DCE593" w14:textId="77777777" w:rsidR="006319C6" w:rsidRPr="00CB085C" w:rsidRDefault="006319C6" w:rsidP="006319C6">
      <w:pPr>
        <w:spacing w:line="360" w:lineRule="auto"/>
        <w:jc w:val="both"/>
        <w:rPr>
          <w:rFonts w:ascii="MaksansKIR" w:hAnsi="MaksansKIR"/>
          <w:i/>
          <w:sz w:val="18"/>
          <w:szCs w:val="18"/>
          <w:lang w:val="mk-MK"/>
        </w:rPr>
      </w:pPr>
      <w:r w:rsidRPr="00CB085C">
        <w:rPr>
          <w:rFonts w:ascii="MaksansKIR" w:hAnsi="MaksansKIR"/>
          <w:i/>
          <w:sz w:val="18"/>
          <w:szCs w:val="18"/>
        </w:rPr>
        <w:t>On the next page</w:t>
      </w:r>
      <w:r w:rsidRPr="00CB085C">
        <w:rPr>
          <w:rFonts w:ascii="MaksansKIR" w:hAnsi="MaksansKIR"/>
          <w:i/>
          <w:sz w:val="18"/>
          <w:szCs w:val="18"/>
          <w:lang w:val="mk-MK"/>
        </w:rPr>
        <w:t>:</w:t>
      </w:r>
    </w:p>
    <w:p w14:paraId="25600415" w14:textId="77777777" w:rsidR="006319C6" w:rsidRDefault="00CB085C" w:rsidP="006319C6">
      <w:pPr>
        <w:keepNext/>
        <w:spacing w:before="240"/>
        <w:jc w:val="center"/>
        <w:outlineLvl w:val="0"/>
      </w:pPr>
      <w:r>
        <w:rPr>
          <w:b/>
          <w:noProof/>
          <w:lang w:val="en-GB" w:eastAsia="en-GB"/>
        </w:rPr>
        <w:lastRenderedPageBreak/>
        <w:drawing>
          <wp:inline distT="0" distB="0" distL="0" distR="0" wp14:anchorId="12F10B38" wp14:editId="44482581">
            <wp:extent cx="4543425" cy="7151523"/>
            <wp:effectExtent l="0" t="0" r="0" b="0"/>
            <wp:docPr id="4" name="Слик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57604" cy="7173841"/>
                    </a:xfrm>
                    <a:prstGeom prst="rect">
                      <a:avLst/>
                    </a:prstGeom>
                    <a:noFill/>
                  </pic:spPr>
                </pic:pic>
              </a:graphicData>
            </a:graphic>
          </wp:inline>
        </w:drawing>
      </w:r>
    </w:p>
    <w:p w14:paraId="6F895EA3" w14:textId="77777777" w:rsidR="00CB085C" w:rsidRDefault="006319C6" w:rsidP="006319C6">
      <w:pPr>
        <w:pStyle w:val="af4"/>
        <w:jc w:val="center"/>
        <w:rPr>
          <w:b/>
          <w:lang w:val="en-GB"/>
        </w:rPr>
        <w:sectPr w:rsidR="00CB085C" w:rsidSect="006319C6">
          <w:footerReference w:type="default" r:id="rId14"/>
          <w:type w:val="continuous"/>
          <w:pgSz w:w="10319" w:h="14571" w:code="13"/>
          <w:pgMar w:top="1418" w:right="1134" w:bottom="1418" w:left="1531" w:header="851" w:footer="851" w:gutter="0"/>
          <w:cols w:space="284"/>
          <w:docGrid w:linePitch="360"/>
        </w:sectPr>
      </w:pPr>
      <w:r w:rsidRPr="006319C6">
        <w:t>Figure 1. Seismic Zoning Map of N. Macedonia (IZIIS 2018).</w:t>
      </w:r>
    </w:p>
    <w:p w14:paraId="04007839" w14:textId="77777777" w:rsidR="00190A9A" w:rsidRPr="00C61DAD" w:rsidRDefault="00190A9A" w:rsidP="00190A9A">
      <w:pPr>
        <w:spacing w:before="60"/>
        <w:outlineLvl w:val="0"/>
        <w:rPr>
          <w:b/>
          <w:lang w:val="en-GB"/>
        </w:rPr>
      </w:pPr>
      <w:r w:rsidRPr="00C61DAD">
        <w:rPr>
          <w:b/>
          <w:lang w:val="en-GB"/>
        </w:rPr>
        <w:lastRenderedPageBreak/>
        <w:t>ADDITIONAL SAFETY MEASURES FOR NEW LIFTS IN SEISMIC CONDITIONS</w:t>
      </w:r>
    </w:p>
    <w:p w14:paraId="2110D07E" w14:textId="25CA02CC" w:rsidR="00190A9A" w:rsidRDefault="00190A9A" w:rsidP="00190A9A">
      <w:pPr>
        <w:spacing w:before="60"/>
        <w:jc w:val="both"/>
        <w:outlineLvl w:val="0"/>
        <w:rPr>
          <w:sz w:val="20"/>
          <w:szCs w:val="20"/>
          <w:lang w:val="en-GB"/>
        </w:rPr>
      </w:pPr>
      <w:r w:rsidRPr="003507FF">
        <w:rPr>
          <w:sz w:val="20"/>
          <w:szCs w:val="20"/>
          <w:lang w:val="en-GB"/>
        </w:rPr>
        <w:t xml:space="preserve">In addition to the computation for the guide rails proposed in Annex D to the </w:t>
      </w:r>
      <w:r w:rsidR="004469A5">
        <w:rPr>
          <w:sz w:val="20"/>
          <w:szCs w:val="20"/>
          <w:lang w:val="en-GB"/>
        </w:rPr>
        <w:t>MKS EN 81-77:2022</w:t>
      </w:r>
      <w:r w:rsidRPr="003507FF">
        <w:rPr>
          <w:sz w:val="20"/>
          <w:szCs w:val="20"/>
          <w:lang w:val="en-GB"/>
        </w:rPr>
        <w:t xml:space="preserve"> standard for </w:t>
      </w:r>
      <w:r>
        <w:rPr>
          <w:sz w:val="20"/>
          <w:szCs w:val="20"/>
          <w:lang w:val="en-GB"/>
        </w:rPr>
        <w:t>lift</w:t>
      </w:r>
      <w:r w:rsidRPr="003507FF">
        <w:rPr>
          <w:sz w:val="20"/>
          <w:szCs w:val="20"/>
          <w:lang w:val="en-GB"/>
        </w:rPr>
        <w:t xml:space="preserve">s in seismic conditions, the standard also anticipates a series of other measures for improvement of safety of </w:t>
      </w:r>
      <w:r>
        <w:rPr>
          <w:sz w:val="20"/>
          <w:szCs w:val="20"/>
          <w:lang w:val="en-GB"/>
        </w:rPr>
        <w:t>lift</w:t>
      </w:r>
      <w:r w:rsidRPr="003507FF">
        <w:rPr>
          <w:sz w:val="20"/>
          <w:szCs w:val="20"/>
          <w:lang w:val="en-GB"/>
        </w:rPr>
        <w:t xml:space="preserve">s in seismic zones for categories 1, 2 and 3 prescribed by the same standard. For </w:t>
      </w:r>
      <w:r>
        <w:rPr>
          <w:sz w:val="20"/>
          <w:szCs w:val="20"/>
          <w:lang w:val="en-GB"/>
        </w:rPr>
        <w:t>lift</w:t>
      </w:r>
      <w:r w:rsidRPr="003507FF">
        <w:rPr>
          <w:sz w:val="20"/>
          <w:szCs w:val="20"/>
          <w:lang w:val="en-GB"/>
        </w:rPr>
        <w:t>s of seismic category 0, it is not necessary to take any additional corrective measures whereat it is considered that the essential safety requirements p</w:t>
      </w:r>
      <w:r>
        <w:rPr>
          <w:sz w:val="20"/>
          <w:szCs w:val="20"/>
          <w:lang w:val="en-GB"/>
        </w:rPr>
        <w:t>ertaining to MKC EN 81-20:201</w:t>
      </w:r>
      <w:r w:rsidRPr="003507FF">
        <w:rPr>
          <w:sz w:val="20"/>
          <w:szCs w:val="20"/>
          <w:lang w:val="en-GB"/>
        </w:rPr>
        <w:t xml:space="preserve">4 and MKC EN 81-50:2014 are sufficient enough. </w:t>
      </w:r>
    </w:p>
    <w:p w14:paraId="1D1B2494" w14:textId="77777777" w:rsidR="00190A9A" w:rsidRDefault="00190A9A" w:rsidP="00565F99">
      <w:pPr>
        <w:spacing w:before="60"/>
        <w:outlineLvl w:val="0"/>
        <w:rPr>
          <w:b/>
          <w:lang w:val="en-GB"/>
        </w:rPr>
      </w:pPr>
    </w:p>
    <w:p w14:paraId="3556FB16" w14:textId="77777777" w:rsidR="00565F99" w:rsidRPr="00437A13" w:rsidRDefault="00565F99" w:rsidP="00565F99">
      <w:pPr>
        <w:spacing w:before="60"/>
        <w:outlineLvl w:val="0"/>
        <w:rPr>
          <w:b/>
          <w:lang w:val="en-GB"/>
        </w:rPr>
      </w:pPr>
      <w:r w:rsidRPr="00437A13">
        <w:rPr>
          <w:b/>
          <w:lang w:val="en-GB"/>
        </w:rPr>
        <w:t>ADDITIONAL MEASURES FOR LIFTS BELONGING TO SEISMIC CATEGORIES 1, 2 AND 3</w:t>
      </w:r>
    </w:p>
    <w:p w14:paraId="64EB531B" w14:textId="77777777" w:rsidR="00437A13" w:rsidRDefault="00190A9A" w:rsidP="00437A13">
      <w:pPr>
        <w:spacing w:before="60"/>
        <w:outlineLvl w:val="0"/>
        <w:rPr>
          <w:sz w:val="20"/>
          <w:szCs w:val="20"/>
          <w:lang w:val="en-GB"/>
        </w:rPr>
      </w:pPr>
      <w:r w:rsidRPr="00190A9A">
        <w:rPr>
          <w:sz w:val="20"/>
          <w:szCs w:val="20"/>
          <w:lang w:val="en-GB"/>
        </w:rPr>
        <w:t>Additional requirements for lifts of seismic categories 1, 2 and 3 are anticipated for: the lift well (protection of snag points), the machine room, the counterweight guide rails or the balance guide rails (specific calculation), the bearing and compensation devices, the guide rails (car and counterweight retaining device), the traction pulley (retainer) the lift machine and the remaining lift equipment and electrical equipment in the lift well (see standard МКС EN 81-77:2019.</w:t>
      </w:r>
    </w:p>
    <w:p w14:paraId="32E02407" w14:textId="77777777" w:rsidR="00190A9A" w:rsidRDefault="00190A9A" w:rsidP="00437A13">
      <w:pPr>
        <w:spacing w:before="60"/>
        <w:outlineLvl w:val="0"/>
        <w:rPr>
          <w:b/>
          <w:lang w:val="en-GB"/>
        </w:rPr>
      </w:pPr>
    </w:p>
    <w:p w14:paraId="5BD2E5A0" w14:textId="77777777" w:rsidR="00437A13" w:rsidRPr="00437A13" w:rsidRDefault="00437A13" w:rsidP="00565F99">
      <w:pPr>
        <w:spacing w:before="60"/>
        <w:outlineLvl w:val="0"/>
        <w:rPr>
          <w:b/>
          <w:lang w:val="en-GB"/>
        </w:rPr>
      </w:pPr>
      <w:r w:rsidRPr="00437A13">
        <w:rPr>
          <w:b/>
          <w:lang w:val="en-GB"/>
        </w:rPr>
        <w:t>ADDITIONAL MEASURES FOR LIFTS BELONGING TO SEISMIC CATEGORIES 2 AND 3</w:t>
      </w:r>
    </w:p>
    <w:p w14:paraId="44C01719" w14:textId="77777777" w:rsidR="00437A13" w:rsidRPr="00437A13" w:rsidRDefault="00A308CA" w:rsidP="00565F99">
      <w:pPr>
        <w:spacing w:before="60"/>
        <w:jc w:val="both"/>
        <w:outlineLvl w:val="0"/>
        <w:rPr>
          <w:sz w:val="20"/>
          <w:szCs w:val="20"/>
          <w:lang w:val="en-GB"/>
        </w:rPr>
      </w:pPr>
      <w:r w:rsidRPr="00437A13">
        <w:rPr>
          <w:sz w:val="20"/>
          <w:szCs w:val="20"/>
          <w:lang w:val="en-GB"/>
        </w:rPr>
        <w:t xml:space="preserve">In addition to the </w:t>
      </w:r>
      <w:r>
        <w:rPr>
          <w:sz w:val="20"/>
          <w:szCs w:val="20"/>
          <w:lang w:val="en-GB"/>
        </w:rPr>
        <w:t>measures taken for categories 1, 2 and 3</w:t>
      </w:r>
      <w:r w:rsidRPr="00437A13">
        <w:rPr>
          <w:sz w:val="20"/>
          <w:szCs w:val="20"/>
          <w:lang w:val="en-GB"/>
        </w:rPr>
        <w:t xml:space="preserve"> </w:t>
      </w:r>
      <w:r>
        <w:rPr>
          <w:sz w:val="20"/>
          <w:szCs w:val="20"/>
          <w:lang w:val="en-GB"/>
        </w:rPr>
        <w:t xml:space="preserve">(general requirement for lifts subject of seismic conditions) </w:t>
      </w:r>
      <w:r w:rsidR="00437A13" w:rsidRPr="00437A13">
        <w:rPr>
          <w:sz w:val="20"/>
          <w:szCs w:val="20"/>
          <w:lang w:val="en-GB"/>
        </w:rPr>
        <w:t>to be satisfied the following measures should be taken for lifts categorized into seismic categories 2 and 3:</w:t>
      </w:r>
    </w:p>
    <w:p w14:paraId="1842EA1C" w14:textId="77777777" w:rsidR="00437A13" w:rsidRPr="00437A13" w:rsidRDefault="00437A13" w:rsidP="00565F99">
      <w:pPr>
        <w:pStyle w:val="af5"/>
        <w:numPr>
          <w:ilvl w:val="0"/>
          <w:numId w:val="18"/>
        </w:numPr>
        <w:spacing w:before="60"/>
        <w:ind w:left="284" w:hanging="142"/>
        <w:jc w:val="both"/>
        <w:outlineLvl w:val="0"/>
        <w:rPr>
          <w:sz w:val="20"/>
          <w:szCs w:val="20"/>
          <w:lang w:val="en-GB"/>
        </w:rPr>
      </w:pPr>
      <w:r w:rsidRPr="00437A13">
        <w:rPr>
          <w:sz w:val="20"/>
          <w:szCs w:val="20"/>
          <w:lang w:val="en-GB"/>
        </w:rPr>
        <w:t xml:space="preserve">The </w:t>
      </w:r>
      <w:r w:rsidR="00A308CA">
        <w:rPr>
          <w:sz w:val="20"/>
          <w:szCs w:val="20"/>
          <w:lang w:val="en-GB"/>
        </w:rPr>
        <w:t>car</w:t>
      </w:r>
      <w:r w:rsidRPr="00437A13">
        <w:rPr>
          <w:sz w:val="20"/>
          <w:szCs w:val="20"/>
          <w:lang w:val="en-GB"/>
        </w:rPr>
        <w:t xml:space="preserve">, i.e., the frame of the </w:t>
      </w:r>
      <w:r w:rsidR="00A308CA">
        <w:rPr>
          <w:sz w:val="20"/>
          <w:szCs w:val="20"/>
          <w:lang w:val="en-GB"/>
        </w:rPr>
        <w:t>car</w:t>
      </w:r>
      <w:r w:rsidRPr="00437A13">
        <w:rPr>
          <w:sz w:val="20"/>
          <w:szCs w:val="20"/>
          <w:lang w:val="en-GB"/>
        </w:rPr>
        <w:t xml:space="preserve"> should be provided with a retaining device that will prevent displacement of the </w:t>
      </w:r>
      <w:r w:rsidR="00A308CA">
        <w:rPr>
          <w:sz w:val="20"/>
          <w:szCs w:val="20"/>
          <w:lang w:val="en-GB"/>
        </w:rPr>
        <w:t>car</w:t>
      </w:r>
      <w:r w:rsidRPr="00437A13">
        <w:rPr>
          <w:sz w:val="20"/>
          <w:szCs w:val="20"/>
          <w:lang w:val="en-GB"/>
        </w:rPr>
        <w:t xml:space="preserve"> from the guide rails and uncontrolled motion beyond the defined direction.  </w:t>
      </w:r>
    </w:p>
    <w:p w14:paraId="5A1BE759" w14:textId="77777777" w:rsidR="00437A13" w:rsidRPr="00437A13" w:rsidRDefault="00437A13" w:rsidP="00565F99">
      <w:pPr>
        <w:pStyle w:val="af5"/>
        <w:numPr>
          <w:ilvl w:val="0"/>
          <w:numId w:val="18"/>
        </w:numPr>
        <w:spacing w:before="60"/>
        <w:ind w:left="284" w:hanging="142"/>
        <w:jc w:val="both"/>
        <w:outlineLvl w:val="0"/>
        <w:rPr>
          <w:sz w:val="20"/>
          <w:szCs w:val="20"/>
          <w:lang w:val="en-GB"/>
        </w:rPr>
      </w:pPr>
      <w:r w:rsidRPr="00437A13">
        <w:rPr>
          <w:sz w:val="20"/>
          <w:szCs w:val="20"/>
          <w:lang w:val="en-GB"/>
        </w:rPr>
        <w:t xml:space="preserve">The </w:t>
      </w:r>
      <w:r w:rsidR="00A308CA">
        <w:rPr>
          <w:sz w:val="20"/>
          <w:szCs w:val="20"/>
          <w:lang w:val="en-GB"/>
        </w:rPr>
        <w:t xml:space="preserve">lending </w:t>
      </w:r>
      <w:r w:rsidRPr="00437A13">
        <w:rPr>
          <w:sz w:val="20"/>
          <w:szCs w:val="20"/>
          <w:lang w:val="en-GB"/>
        </w:rPr>
        <w:t>doors should be prevented from opening as described in provisions 5.3.9. for the general case and in special cases in item 5.3.9.1.</w:t>
      </w:r>
      <w:r>
        <w:rPr>
          <w:sz w:val="20"/>
          <w:szCs w:val="20"/>
          <w:lang w:val="en-GB"/>
        </w:rPr>
        <w:t xml:space="preserve"> of the standard</w:t>
      </w:r>
      <w:r w:rsidRPr="00437A13">
        <w:rPr>
          <w:sz w:val="20"/>
          <w:szCs w:val="20"/>
          <w:lang w:val="en-GB"/>
        </w:rPr>
        <w:t xml:space="preserve"> Locking and unlocking of the </w:t>
      </w:r>
      <w:r w:rsidR="00A308CA">
        <w:rPr>
          <w:sz w:val="20"/>
          <w:szCs w:val="20"/>
          <w:lang w:val="en-GB"/>
        </w:rPr>
        <w:t xml:space="preserve">lending </w:t>
      </w:r>
      <w:r w:rsidRPr="00437A13">
        <w:rPr>
          <w:sz w:val="20"/>
          <w:szCs w:val="20"/>
          <w:lang w:val="en-GB"/>
        </w:rPr>
        <w:t xml:space="preserve">doors and </w:t>
      </w:r>
      <w:r w:rsidR="00A308CA">
        <w:rPr>
          <w:sz w:val="20"/>
          <w:szCs w:val="20"/>
          <w:lang w:val="en-GB"/>
        </w:rPr>
        <w:t>car</w:t>
      </w:r>
      <w:r w:rsidRPr="00437A13">
        <w:rPr>
          <w:sz w:val="20"/>
          <w:szCs w:val="20"/>
          <w:lang w:val="en-GB"/>
        </w:rPr>
        <w:t xml:space="preserve"> doors in emergency cases should be compliant with the MKC EN 81-20:2014 standard. </w:t>
      </w:r>
    </w:p>
    <w:p w14:paraId="7B871D7E" w14:textId="77777777" w:rsidR="00437A13" w:rsidRPr="00437A13" w:rsidRDefault="00437A13" w:rsidP="00565F99">
      <w:pPr>
        <w:pStyle w:val="af5"/>
        <w:numPr>
          <w:ilvl w:val="0"/>
          <w:numId w:val="18"/>
        </w:numPr>
        <w:spacing w:before="60"/>
        <w:ind w:left="284" w:hanging="142"/>
        <w:jc w:val="both"/>
        <w:outlineLvl w:val="0"/>
        <w:rPr>
          <w:sz w:val="20"/>
          <w:szCs w:val="20"/>
          <w:lang w:val="en-GB"/>
        </w:rPr>
      </w:pPr>
      <w:r w:rsidRPr="00437A13">
        <w:rPr>
          <w:sz w:val="20"/>
          <w:szCs w:val="20"/>
          <w:lang w:val="en-GB"/>
        </w:rPr>
        <w:t xml:space="preserve">For the purpose of avoiding the possibility for people to be stuck in a </w:t>
      </w:r>
      <w:r w:rsidR="00A308CA">
        <w:rPr>
          <w:sz w:val="20"/>
          <w:szCs w:val="20"/>
          <w:lang w:val="en-GB"/>
        </w:rPr>
        <w:t>car</w:t>
      </w:r>
      <w:r w:rsidRPr="00437A13">
        <w:rPr>
          <w:sz w:val="20"/>
          <w:szCs w:val="20"/>
          <w:lang w:val="en-GB"/>
        </w:rPr>
        <w:t xml:space="preserve"> between two storeys, there should be a device that will move the </w:t>
      </w:r>
      <w:r w:rsidR="00A308CA">
        <w:rPr>
          <w:sz w:val="20"/>
          <w:szCs w:val="20"/>
          <w:lang w:val="en-GB"/>
        </w:rPr>
        <w:t>car</w:t>
      </w:r>
      <w:r w:rsidRPr="00437A13">
        <w:rPr>
          <w:sz w:val="20"/>
          <w:szCs w:val="20"/>
          <w:lang w:val="en-GB"/>
        </w:rPr>
        <w:t xml:space="preserve"> </w:t>
      </w:r>
      <w:r w:rsidR="00A308CA">
        <w:rPr>
          <w:sz w:val="20"/>
          <w:szCs w:val="20"/>
          <w:lang w:val="en-GB"/>
        </w:rPr>
        <w:t>to the first upper or lower level</w:t>
      </w:r>
      <w:r w:rsidRPr="00437A13">
        <w:rPr>
          <w:sz w:val="20"/>
          <w:szCs w:val="20"/>
          <w:lang w:val="en-GB"/>
        </w:rPr>
        <w:t xml:space="preserve">. </w:t>
      </w:r>
    </w:p>
    <w:p w14:paraId="098354A7" w14:textId="77777777" w:rsidR="00EE1E6C" w:rsidRDefault="00EE1E6C" w:rsidP="00565F99">
      <w:pPr>
        <w:spacing w:before="60"/>
        <w:outlineLvl w:val="0"/>
        <w:rPr>
          <w:sz w:val="20"/>
          <w:szCs w:val="20"/>
          <w:lang w:val="en-GB"/>
        </w:rPr>
      </w:pPr>
    </w:p>
    <w:p w14:paraId="0E53311C" w14:textId="77777777" w:rsidR="00437A13" w:rsidRPr="00437A13" w:rsidRDefault="00437A13" w:rsidP="00565F99">
      <w:pPr>
        <w:spacing w:before="60"/>
        <w:outlineLvl w:val="0"/>
        <w:rPr>
          <w:b/>
          <w:lang w:val="en-GB"/>
        </w:rPr>
      </w:pPr>
      <w:r w:rsidRPr="00437A13">
        <w:rPr>
          <w:b/>
          <w:lang w:val="en-GB"/>
        </w:rPr>
        <w:t>ADDITIONAL MEASURES ONLY FOR LIFTS BELONGING TO SEISMIC CATEGORY 3</w:t>
      </w:r>
    </w:p>
    <w:p w14:paraId="288FB99E" w14:textId="397142E0" w:rsidR="000371DD" w:rsidRPr="00EB3DB6" w:rsidRDefault="00437A13" w:rsidP="00565F99">
      <w:pPr>
        <w:spacing w:before="60"/>
        <w:jc w:val="both"/>
        <w:outlineLvl w:val="0"/>
        <w:rPr>
          <w:sz w:val="20"/>
          <w:szCs w:val="20"/>
          <w:lang w:val="en-GB"/>
        </w:rPr>
      </w:pPr>
      <w:r w:rsidRPr="00437A13">
        <w:rPr>
          <w:sz w:val="20"/>
          <w:szCs w:val="20"/>
          <w:lang w:val="en-GB"/>
        </w:rPr>
        <w:t>In addition to the previously stated devices for seismic category 1 and those for seismic categories 2 and 3, electrical lifts with a counterweight or a balance weight categorized into seismic zone 3 should be equipped with a seismic detection device and additionally, by way of negotiations and consent given by the owner, but not obligatorily, a system for detection of primary waves</w:t>
      </w:r>
      <w:r w:rsidR="00FB7C2B">
        <w:rPr>
          <w:sz w:val="20"/>
          <w:szCs w:val="20"/>
          <w:lang w:val="en-GB"/>
        </w:rPr>
        <w:t xml:space="preserve"> as described in Annex C of the </w:t>
      </w:r>
      <w:r w:rsidR="00FB7C2B" w:rsidRPr="00FB7C2B">
        <w:rPr>
          <w:sz w:val="20"/>
          <w:szCs w:val="20"/>
          <w:lang w:val="en-GB"/>
        </w:rPr>
        <w:t>MKS EN 81-77:20</w:t>
      </w:r>
      <w:r w:rsidR="00FB7C2B">
        <w:rPr>
          <w:sz w:val="20"/>
          <w:szCs w:val="20"/>
          <w:lang w:val="en-GB"/>
        </w:rPr>
        <w:t>22</w:t>
      </w:r>
      <w:r w:rsidRPr="00437A13">
        <w:rPr>
          <w:sz w:val="20"/>
          <w:szCs w:val="20"/>
          <w:lang w:val="en-GB"/>
        </w:rPr>
        <w:t>. Considering that primary seismic waves are the fastest in their propagation, this system is very efficient and has been increasingly applied since it safely brings the lift car to a stop prior to the arrival of the secondary and the most destructive surface waves.</w:t>
      </w:r>
    </w:p>
    <w:p w14:paraId="2CD0AFF3" w14:textId="77777777" w:rsidR="00190A9A" w:rsidRDefault="00190A9A" w:rsidP="00D259DA">
      <w:pPr>
        <w:spacing w:before="240"/>
        <w:jc w:val="both"/>
        <w:outlineLvl w:val="0"/>
        <w:rPr>
          <w:b/>
          <w:caps/>
          <w:lang w:val="en-GB"/>
        </w:rPr>
      </w:pPr>
    </w:p>
    <w:p w14:paraId="5CFAD70A" w14:textId="77777777" w:rsidR="00D259DA" w:rsidRDefault="00D259DA" w:rsidP="00D259DA">
      <w:pPr>
        <w:spacing w:before="240"/>
        <w:jc w:val="both"/>
        <w:outlineLvl w:val="0"/>
        <w:rPr>
          <w:b/>
          <w:caps/>
          <w:lang w:val="en-GB"/>
        </w:rPr>
      </w:pPr>
      <w:r>
        <w:rPr>
          <w:b/>
          <w:caps/>
          <w:lang w:val="en-GB"/>
        </w:rPr>
        <w:lastRenderedPageBreak/>
        <w:t>References</w:t>
      </w:r>
    </w:p>
    <w:p w14:paraId="1E188BB4" w14:textId="77777777" w:rsidR="00463AFB" w:rsidRPr="004B163A" w:rsidRDefault="004B163A" w:rsidP="00190A9A">
      <w:pPr>
        <w:numPr>
          <w:ilvl w:val="0"/>
          <w:numId w:val="17"/>
        </w:numPr>
        <w:spacing w:before="60"/>
        <w:ind w:hanging="198"/>
        <w:jc w:val="both"/>
        <w:rPr>
          <w:sz w:val="18"/>
          <w:szCs w:val="18"/>
          <w:lang w:val="en-GB"/>
        </w:rPr>
      </w:pPr>
      <w:r w:rsidRPr="004B163A">
        <w:rPr>
          <w:sz w:val="18"/>
          <w:szCs w:val="18"/>
          <w:lang w:val="mk-MK"/>
        </w:rPr>
        <w:t xml:space="preserve">МКС EN 1998-1:2012 </w:t>
      </w:r>
      <w:proofErr w:type="spellStart"/>
      <w:r w:rsidR="00463AFB" w:rsidRPr="004B163A">
        <w:rPr>
          <w:sz w:val="18"/>
          <w:szCs w:val="18"/>
          <w:lang w:val="mk-MK"/>
        </w:rPr>
        <w:t>Eurocode</w:t>
      </w:r>
      <w:proofErr w:type="spellEnd"/>
      <w:r w:rsidR="00463AFB" w:rsidRPr="004B163A">
        <w:rPr>
          <w:sz w:val="18"/>
          <w:szCs w:val="18"/>
          <w:lang w:val="mk-MK"/>
        </w:rPr>
        <w:t xml:space="preserve"> 8 </w:t>
      </w:r>
      <w:r w:rsidRPr="004B163A">
        <w:rPr>
          <w:sz w:val="18"/>
          <w:szCs w:val="18"/>
        </w:rPr>
        <w:t xml:space="preserve">– Design of structures for earthquake resistance - Part 1: General rules, seismic actions and rules for buildings; </w:t>
      </w:r>
    </w:p>
    <w:p w14:paraId="2EB42F8A" w14:textId="77777777" w:rsidR="00D259DA" w:rsidRPr="004B163A" w:rsidRDefault="00463AFB" w:rsidP="00190A9A">
      <w:pPr>
        <w:numPr>
          <w:ilvl w:val="0"/>
          <w:numId w:val="17"/>
        </w:numPr>
        <w:spacing w:before="60"/>
        <w:ind w:hanging="198"/>
        <w:jc w:val="both"/>
        <w:rPr>
          <w:sz w:val="18"/>
          <w:szCs w:val="18"/>
          <w:lang w:val="en-GB"/>
        </w:rPr>
      </w:pPr>
      <w:r w:rsidRPr="004B163A">
        <w:rPr>
          <w:sz w:val="18"/>
          <w:szCs w:val="18"/>
          <w:lang w:val="en-GB"/>
        </w:rPr>
        <w:t>MKC EN 1998-1/HA:2018</w:t>
      </w:r>
      <w:r w:rsidR="004B163A" w:rsidRPr="004B163A">
        <w:rPr>
          <w:sz w:val="18"/>
          <w:szCs w:val="18"/>
          <w:lang w:val="en-GB"/>
        </w:rPr>
        <w:t xml:space="preserve"> Eurocode 8 –</w:t>
      </w:r>
      <w:r w:rsidR="004C602C" w:rsidRPr="004B163A">
        <w:rPr>
          <w:sz w:val="18"/>
          <w:szCs w:val="18"/>
          <w:lang w:val="en-GB"/>
        </w:rPr>
        <w:t xml:space="preserve"> Design of structures for earthquake resistance - Part 1: General rules, seismic actions and rules for buildings - National annex</w:t>
      </w:r>
      <w:r w:rsidR="004B163A" w:rsidRPr="004B163A">
        <w:rPr>
          <w:sz w:val="18"/>
          <w:szCs w:val="18"/>
          <w:lang w:val="en-GB"/>
        </w:rPr>
        <w:t>;</w:t>
      </w:r>
    </w:p>
    <w:p w14:paraId="51908EFC" w14:textId="6B2BAB21" w:rsidR="00463AFB" w:rsidRPr="004B163A" w:rsidRDefault="00463AFB" w:rsidP="00190A9A">
      <w:pPr>
        <w:numPr>
          <w:ilvl w:val="0"/>
          <w:numId w:val="17"/>
        </w:numPr>
        <w:spacing w:before="60"/>
        <w:ind w:hanging="198"/>
        <w:jc w:val="both"/>
        <w:rPr>
          <w:sz w:val="18"/>
          <w:szCs w:val="18"/>
          <w:lang w:val="en-GB"/>
        </w:rPr>
      </w:pPr>
      <w:r w:rsidRPr="004B163A">
        <w:rPr>
          <w:sz w:val="18"/>
          <w:szCs w:val="18"/>
          <w:lang w:val="en-GB"/>
        </w:rPr>
        <w:t>МКС EN 81-77:20</w:t>
      </w:r>
      <w:r w:rsidR="00474D8E">
        <w:rPr>
          <w:sz w:val="18"/>
          <w:szCs w:val="18"/>
          <w:lang w:val="en-GB"/>
        </w:rPr>
        <w:t>22</w:t>
      </w:r>
      <w:r w:rsidR="004B163A" w:rsidRPr="004B163A">
        <w:rPr>
          <w:sz w:val="18"/>
          <w:szCs w:val="18"/>
          <w:lang w:val="en-GB"/>
        </w:rPr>
        <w:t xml:space="preserve"> – Safety rules for the construction and installations of lifts - Particular applications for passenger and goods passenger lifts - Part 77: Lifts subject to seismic conditions;</w:t>
      </w:r>
    </w:p>
    <w:p w14:paraId="31CA28D2" w14:textId="4003D775" w:rsidR="00463AFB" w:rsidRDefault="00463AFB" w:rsidP="00190A9A">
      <w:pPr>
        <w:numPr>
          <w:ilvl w:val="0"/>
          <w:numId w:val="17"/>
        </w:numPr>
        <w:spacing w:before="60"/>
        <w:ind w:hanging="198"/>
        <w:jc w:val="both"/>
        <w:rPr>
          <w:sz w:val="18"/>
          <w:szCs w:val="18"/>
          <w:lang w:val="en-GB"/>
        </w:rPr>
      </w:pPr>
      <w:r w:rsidRPr="004B163A">
        <w:rPr>
          <w:sz w:val="18"/>
          <w:szCs w:val="18"/>
          <w:lang w:val="en-GB"/>
        </w:rPr>
        <w:t>MKC EN 81-20:20</w:t>
      </w:r>
      <w:r w:rsidR="00960876">
        <w:rPr>
          <w:sz w:val="18"/>
          <w:szCs w:val="18"/>
          <w:lang w:val="mk-MK"/>
        </w:rPr>
        <w:t>20</w:t>
      </w:r>
      <w:r w:rsidR="004B163A" w:rsidRPr="004B163A">
        <w:t xml:space="preserve"> </w:t>
      </w:r>
      <w:r w:rsidR="004B163A" w:rsidRPr="004B163A">
        <w:rPr>
          <w:sz w:val="18"/>
          <w:szCs w:val="18"/>
          <w:lang w:val="en-GB"/>
        </w:rPr>
        <w:t>Safety rules for the construction and installation of lifts - Lifts for the transport of persons and goods - Part 20: Passenger and goods passenger lifts;</w:t>
      </w:r>
    </w:p>
    <w:p w14:paraId="338CE0DF" w14:textId="77777777" w:rsidR="006319C6" w:rsidRPr="00190A9A" w:rsidRDefault="00190A9A" w:rsidP="00190A9A">
      <w:pPr>
        <w:pStyle w:val="af5"/>
        <w:numPr>
          <w:ilvl w:val="0"/>
          <w:numId w:val="17"/>
        </w:numPr>
        <w:ind w:hanging="198"/>
        <w:rPr>
          <w:sz w:val="18"/>
          <w:szCs w:val="18"/>
          <w:lang w:val="en-GB"/>
        </w:rPr>
      </w:pPr>
      <w:r w:rsidRPr="00190A9A">
        <w:rPr>
          <w:sz w:val="18"/>
          <w:szCs w:val="18"/>
          <w:lang w:val="en-GB"/>
        </w:rPr>
        <w:t xml:space="preserve">Smith, Rory S. “Understanding EN 81-77: 2013 &amp; </w:t>
      </w:r>
      <w:proofErr w:type="spellStart"/>
      <w:r w:rsidRPr="00190A9A">
        <w:rPr>
          <w:sz w:val="18"/>
          <w:szCs w:val="18"/>
          <w:lang w:val="en-GB"/>
        </w:rPr>
        <w:t>prEN</w:t>
      </w:r>
      <w:proofErr w:type="spellEnd"/>
      <w:r w:rsidRPr="00190A9A">
        <w:rPr>
          <w:sz w:val="18"/>
          <w:szCs w:val="18"/>
          <w:lang w:val="en-GB"/>
        </w:rPr>
        <w:t xml:space="preserve"> 81-77: 2017 Lifts Subject to Seismic Conditions”, 7th Symposium on Lift &amp; Escalator Technologies, Northampton UK, September 2017, Volume 7, pp. 25-1 – 25-8;</w:t>
      </w:r>
    </w:p>
    <w:p w14:paraId="3E9BAA05" w14:textId="77777777" w:rsidR="003A3B83" w:rsidRDefault="003A3B83" w:rsidP="003A3B83">
      <w:pPr>
        <w:spacing w:before="240" w:after="120"/>
        <w:jc w:val="both"/>
        <w:outlineLvl w:val="0"/>
        <w:rPr>
          <w:b/>
          <w:lang w:val="en-GB"/>
        </w:rPr>
      </w:pPr>
      <w:r>
        <w:rPr>
          <w:b/>
          <w:lang w:val="en-GB"/>
        </w:rPr>
        <w:t>BIOGRAPHY</w:t>
      </w:r>
    </w:p>
    <w:p w14:paraId="74D667F1" w14:textId="77777777" w:rsidR="003A3B83" w:rsidRPr="003A3B83" w:rsidRDefault="005B384F" w:rsidP="00EE1E6C">
      <w:pPr>
        <w:spacing w:before="60"/>
        <w:jc w:val="both"/>
        <w:rPr>
          <w:sz w:val="20"/>
          <w:szCs w:val="20"/>
          <w:lang w:val="en-GB"/>
        </w:rPr>
      </w:pPr>
      <w:r>
        <w:rPr>
          <w:b/>
          <w:noProof/>
          <w:sz w:val="20"/>
          <w:szCs w:val="20"/>
          <w:lang w:val="en-GB" w:eastAsia="en-GB"/>
        </w:rPr>
        <w:drawing>
          <wp:anchor distT="0" distB="0" distL="114300" distR="114300" simplePos="0" relativeHeight="251658240" behindDoc="0" locked="0" layoutInCell="1" allowOverlap="1" wp14:anchorId="1ED3AE9E" wp14:editId="39DE9454">
            <wp:simplePos x="0" y="0"/>
            <wp:positionH relativeFrom="column">
              <wp:align>left</wp:align>
            </wp:positionH>
            <wp:positionV relativeFrom="paragraph">
              <wp:posOffset>63500</wp:posOffset>
            </wp:positionV>
            <wp:extent cx="895985" cy="1499870"/>
            <wp:effectExtent l="0" t="0" r="0" b="5080"/>
            <wp:wrapSquare wrapText="bothSides"/>
            <wp:docPr id="1" name="Слик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95985" cy="1499870"/>
                    </a:xfrm>
                    <a:prstGeom prst="rect">
                      <a:avLst/>
                    </a:prstGeom>
                    <a:noFill/>
                  </pic:spPr>
                </pic:pic>
              </a:graphicData>
            </a:graphic>
            <wp14:sizeRelH relativeFrom="page">
              <wp14:pctWidth>0</wp14:pctWidth>
            </wp14:sizeRelH>
            <wp14:sizeRelV relativeFrom="page">
              <wp14:pctHeight>0</wp14:pctHeight>
            </wp14:sizeRelV>
          </wp:anchor>
        </w:drawing>
      </w:r>
      <w:r w:rsidR="003A3B83" w:rsidRPr="003A3B83">
        <w:rPr>
          <w:b/>
          <w:sz w:val="20"/>
          <w:szCs w:val="20"/>
          <w:lang w:val="en-GB"/>
        </w:rPr>
        <w:t>Goran Sekovski</w:t>
      </w:r>
      <w:r w:rsidR="003A3B83" w:rsidRPr="003A3B83">
        <w:rPr>
          <w:sz w:val="20"/>
          <w:szCs w:val="20"/>
          <w:lang w:val="en-GB"/>
        </w:rPr>
        <w:t xml:space="preserve"> was born in Skopje, </w:t>
      </w:r>
      <w:r w:rsidR="003A3B83">
        <w:rPr>
          <w:sz w:val="20"/>
          <w:szCs w:val="20"/>
          <w:lang w:val="en-GB"/>
        </w:rPr>
        <w:t xml:space="preserve">SR </w:t>
      </w:r>
      <w:r w:rsidR="003A3B83" w:rsidRPr="003A3B83">
        <w:rPr>
          <w:sz w:val="20"/>
          <w:szCs w:val="20"/>
          <w:lang w:val="en-GB"/>
        </w:rPr>
        <w:t>Macedonia, in 19</w:t>
      </w:r>
      <w:r w:rsidR="003A3B83">
        <w:rPr>
          <w:sz w:val="20"/>
          <w:szCs w:val="20"/>
          <w:lang w:val="en-GB"/>
        </w:rPr>
        <w:t>66</w:t>
      </w:r>
      <w:r w:rsidR="003A3B83" w:rsidRPr="003A3B83">
        <w:rPr>
          <w:sz w:val="20"/>
          <w:szCs w:val="20"/>
          <w:lang w:val="en-GB"/>
        </w:rPr>
        <w:t xml:space="preserve">. </w:t>
      </w:r>
    </w:p>
    <w:p w14:paraId="605E787E" w14:textId="77777777" w:rsidR="00EE1E6C" w:rsidRPr="004B3591" w:rsidRDefault="003A3B83" w:rsidP="00EE1E6C">
      <w:pPr>
        <w:spacing w:before="60"/>
        <w:jc w:val="both"/>
        <w:rPr>
          <w:sz w:val="20"/>
          <w:szCs w:val="20"/>
          <w:lang w:val="en-GB"/>
        </w:rPr>
      </w:pPr>
      <w:r w:rsidRPr="004B3591">
        <w:rPr>
          <w:sz w:val="20"/>
          <w:szCs w:val="20"/>
          <w:lang w:val="en-GB"/>
        </w:rPr>
        <w:t>He received the diploma in mechanical engineering from the Universit</w:t>
      </w:r>
      <w:r w:rsidR="00EE1E6C" w:rsidRPr="004B3591">
        <w:rPr>
          <w:sz w:val="20"/>
          <w:szCs w:val="20"/>
          <w:lang w:val="en-GB"/>
        </w:rPr>
        <w:t xml:space="preserve">y </w:t>
      </w:r>
      <w:r w:rsidR="00463AFB">
        <w:rPr>
          <w:sz w:val="20"/>
          <w:szCs w:val="20"/>
          <w:lang w:val="en-GB"/>
        </w:rPr>
        <w:t xml:space="preserve">Ss. </w:t>
      </w:r>
      <w:r w:rsidR="00EE1E6C" w:rsidRPr="004B3591">
        <w:rPr>
          <w:sz w:val="20"/>
          <w:szCs w:val="20"/>
          <w:lang w:val="en-GB"/>
        </w:rPr>
        <w:t>Cyril and Methodius in Skopje</w:t>
      </w:r>
      <w:r w:rsidR="00463AFB">
        <w:rPr>
          <w:sz w:val="20"/>
          <w:szCs w:val="20"/>
          <w:lang w:val="en-GB"/>
        </w:rPr>
        <w:t>,</w:t>
      </w:r>
      <w:r w:rsidRPr="004B3591">
        <w:rPr>
          <w:sz w:val="20"/>
          <w:szCs w:val="20"/>
          <w:lang w:val="en-GB"/>
        </w:rPr>
        <w:t xml:space="preserve"> </w:t>
      </w:r>
      <w:r w:rsidR="00463AFB" w:rsidRPr="004B3591">
        <w:rPr>
          <w:sz w:val="20"/>
          <w:szCs w:val="20"/>
          <w:lang w:val="en-GB"/>
        </w:rPr>
        <w:t>Fa</w:t>
      </w:r>
      <w:r w:rsidR="00463AFB">
        <w:rPr>
          <w:sz w:val="20"/>
          <w:szCs w:val="20"/>
          <w:lang w:val="en-GB"/>
        </w:rPr>
        <w:t>culty of Mechanical Engineering</w:t>
      </w:r>
      <w:r w:rsidR="00463AFB" w:rsidRPr="004B3591">
        <w:rPr>
          <w:sz w:val="20"/>
          <w:szCs w:val="20"/>
          <w:lang w:val="en-GB"/>
        </w:rPr>
        <w:t xml:space="preserve"> </w:t>
      </w:r>
      <w:r w:rsidRPr="004B3591">
        <w:rPr>
          <w:sz w:val="20"/>
          <w:szCs w:val="20"/>
          <w:lang w:val="en-GB"/>
        </w:rPr>
        <w:t xml:space="preserve">and the M.Sc. degree in </w:t>
      </w:r>
      <w:r w:rsidR="00EE1E6C" w:rsidRPr="004B3591">
        <w:rPr>
          <w:sz w:val="20"/>
          <w:szCs w:val="20"/>
          <w:lang w:val="en-GB"/>
        </w:rPr>
        <w:t xml:space="preserve">Earthquake Engineering </w:t>
      </w:r>
      <w:r w:rsidR="00463AFB">
        <w:rPr>
          <w:sz w:val="20"/>
          <w:szCs w:val="20"/>
          <w:lang w:val="en-GB"/>
        </w:rPr>
        <w:t xml:space="preserve">from the </w:t>
      </w:r>
      <w:r w:rsidR="00463AFB" w:rsidRPr="00463AFB">
        <w:rPr>
          <w:sz w:val="20"/>
          <w:szCs w:val="20"/>
          <w:lang w:val="en-GB"/>
        </w:rPr>
        <w:t xml:space="preserve">University Ss. Cyril and Methodius in Skopje, </w:t>
      </w:r>
      <w:r w:rsidR="00463AFB">
        <w:rPr>
          <w:sz w:val="20"/>
          <w:szCs w:val="20"/>
          <w:lang w:val="en-GB"/>
        </w:rPr>
        <w:t xml:space="preserve">Institute of </w:t>
      </w:r>
      <w:r w:rsidR="00EE1E6C" w:rsidRPr="004B3591">
        <w:rPr>
          <w:sz w:val="20"/>
          <w:szCs w:val="20"/>
          <w:lang w:val="en-GB"/>
        </w:rPr>
        <w:t xml:space="preserve">Earthquake Engineering and Engineering Seismology IZIIS, University </w:t>
      </w:r>
      <w:r w:rsidR="00463AFB">
        <w:rPr>
          <w:sz w:val="20"/>
          <w:szCs w:val="20"/>
          <w:lang w:val="en-GB"/>
        </w:rPr>
        <w:t xml:space="preserve">Ss. </w:t>
      </w:r>
      <w:r w:rsidR="00EE1E6C" w:rsidRPr="004B3591">
        <w:rPr>
          <w:sz w:val="20"/>
          <w:szCs w:val="20"/>
          <w:lang w:val="en-GB"/>
        </w:rPr>
        <w:t xml:space="preserve">Cyril and Methodius in Skopje. </w:t>
      </w:r>
    </w:p>
    <w:p w14:paraId="23416200" w14:textId="77777777" w:rsidR="00D259DA" w:rsidRDefault="00EE1E6C" w:rsidP="000A1512">
      <w:pPr>
        <w:spacing w:before="60"/>
        <w:jc w:val="both"/>
        <w:rPr>
          <w:sz w:val="20"/>
          <w:szCs w:val="20"/>
          <w:lang w:val="en-GB"/>
        </w:rPr>
      </w:pPr>
      <w:r w:rsidRPr="004B3591">
        <w:rPr>
          <w:sz w:val="20"/>
          <w:szCs w:val="20"/>
          <w:lang w:val="en-GB"/>
        </w:rPr>
        <w:t>He is founder and general manager of ITI</w:t>
      </w:r>
      <w:r w:rsidR="00DF2CDC" w:rsidRPr="004B3591">
        <w:rPr>
          <w:sz w:val="20"/>
          <w:szCs w:val="20"/>
          <w:lang w:val="en-GB"/>
        </w:rPr>
        <w:t xml:space="preserve"> Ltd.</w:t>
      </w:r>
      <w:r w:rsidRPr="004B3591">
        <w:rPr>
          <w:sz w:val="20"/>
          <w:szCs w:val="20"/>
          <w:lang w:val="en-GB"/>
        </w:rPr>
        <w:t xml:space="preserve"> Skopje, company</w:t>
      </w:r>
      <w:r w:rsidR="00DF2CDC" w:rsidRPr="004B3591">
        <w:rPr>
          <w:sz w:val="20"/>
          <w:szCs w:val="20"/>
          <w:lang w:val="en-GB"/>
        </w:rPr>
        <w:t xml:space="preserve"> dealing as Inspection Body for</w:t>
      </w:r>
      <w:r w:rsidR="004B3591">
        <w:rPr>
          <w:sz w:val="20"/>
          <w:szCs w:val="20"/>
          <w:lang w:val="en-GB"/>
        </w:rPr>
        <w:t xml:space="preserve"> conformity assessment and technical inspection of</w:t>
      </w:r>
      <w:r w:rsidR="00DF2CDC" w:rsidRPr="004B3591">
        <w:rPr>
          <w:sz w:val="20"/>
          <w:szCs w:val="20"/>
          <w:lang w:val="en-GB"/>
        </w:rPr>
        <w:t xml:space="preserve"> lifts, cranes and other technical equipment </w:t>
      </w:r>
      <w:r w:rsidR="000A1512">
        <w:rPr>
          <w:sz w:val="20"/>
          <w:szCs w:val="20"/>
        </w:rPr>
        <w:t xml:space="preserve">and installations </w:t>
      </w:r>
      <w:r w:rsidR="00DF2CDC" w:rsidRPr="004B3591">
        <w:rPr>
          <w:sz w:val="20"/>
          <w:szCs w:val="20"/>
          <w:lang w:val="en-GB"/>
        </w:rPr>
        <w:t xml:space="preserve">and </w:t>
      </w:r>
      <w:r w:rsidR="000A1512">
        <w:rPr>
          <w:sz w:val="20"/>
          <w:szCs w:val="20"/>
          <w:lang w:val="en-GB"/>
        </w:rPr>
        <w:t xml:space="preserve">offer services </w:t>
      </w:r>
      <w:r w:rsidR="00DF2CDC" w:rsidRPr="004B3591">
        <w:rPr>
          <w:sz w:val="20"/>
          <w:szCs w:val="20"/>
          <w:lang w:val="en-GB"/>
        </w:rPr>
        <w:t>in the fields of occupational safety and environmental protection</w:t>
      </w:r>
      <w:r w:rsidR="000A1512">
        <w:rPr>
          <w:sz w:val="20"/>
          <w:szCs w:val="20"/>
          <w:lang w:val="en-GB"/>
        </w:rPr>
        <w:t>.</w:t>
      </w:r>
    </w:p>
    <w:p w14:paraId="1E5966E1" w14:textId="77777777" w:rsidR="000A1512" w:rsidRDefault="000A1512" w:rsidP="000A1512">
      <w:pPr>
        <w:spacing w:before="60"/>
        <w:jc w:val="both"/>
        <w:rPr>
          <w:sz w:val="20"/>
          <w:szCs w:val="20"/>
          <w:lang w:val="en-GB"/>
        </w:rPr>
      </w:pPr>
      <w:r>
        <w:rPr>
          <w:sz w:val="20"/>
          <w:szCs w:val="20"/>
          <w:lang w:val="en-GB"/>
        </w:rPr>
        <w:t>Currently</w:t>
      </w:r>
      <w:r w:rsidR="00463AFB">
        <w:rPr>
          <w:sz w:val="20"/>
          <w:szCs w:val="20"/>
          <w:lang w:val="en-GB"/>
        </w:rPr>
        <w:t>, besides his primary occupations,</w:t>
      </w:r>
      <w:r>
        <w:rPr>
          <w:sz w:val="20"/>
          <w:szCs w:val="20"/>
          <w:lang w:val="en-GB"/>
        </w:rPr>
        <w:t xml:space="preserve"> he is Chairmen of TK6 – Technical committee</w:t>
      </w:r>
      <w:r w:rsidR="00565F99">
        <w:rPr>
          <w:sz w:val="20"/>
          <w:szCs w:val="20"/>
          <w:lang w:val="en-GB"/>
        </w:rPr>
        <w:t xml:space="preserve"> for lifts under ISRSM (I</w:t>
      </w:r>
      <w:r>
        <w:rPr>
          <w:sz w:val="20"/>
          <w:szCs w:val="20"/>
          <w:lang w:val="en-GB"/>
        </w:rPr>
        <w:t>nstitute of standardisation of R. of N. Macedonia) and President of Macedonian Lift Association.</w:t>
      </w:r>
    </w:p>
    <w:p w14:paraId="66CC8726" w14:textId="77777777" w:rsidR="000A1512" w:rsidRPr="003A3B83" w:rsidRDefault="000A1512" w:rsidP="000A1512">
      <w:pPr>
        <w:spacing w:before="60"/>
        <w:jc w:val="both"/>
        <w:rPr>
          <w:sz w:val="20"/>
          <w:szCs w:val="20"/>
          <w:lang w:val="en-GB"/>
        </w:rPr>
        <w:sectPr w:rsidR="000A1512" w:rsidRPr="003A3B83" w:rsidSect="006319C6">
          <w:type w:val="continuous"/>
          <w:pgSz w:w="10319" w:h="14571" w:code="13"/>
          <w:pgMar w:top="1418" w:right="1134" w:bottom="1418" w:left="1531" w:header="851" w:footer="851" w:gutter="0"/>
          <w:cols w:space="284"/>
          <w:docGrid w:linePitch="360"/>
        </w:sectPr>
      </w:pPr>
    </w:p>
    <w:p w14:paraId="4F69AC99" w14:textId="77777777" w:rsidR="003A3B83" w:rsidRPr="003A3B83" w:rsidRDefault="003A3B83" w:rsidP="003A3B83">
      <w:pPr>
        <w:spacing w:before="240" w:after="120"/>
        <w:jc w:val="both"/>
        <w:outlineLvl w:val="0"/>
        <w:rPr>
          <w:b/>
          <w:lang w:val="en-GB"/>
        </w:rPr>
      </w:pPr>
    </w:p>
    <w:p w14:paraId="240F43B9" w14:textId="77777777" w:rsidR="00D1361E" w:rsidRDefault="00D1361E" w:rsidP="00797306">
      <w:pPr>
        <w:jc w:val="both"/>
        <w:rPr>
          <w:lang w:val="en-GB"/>
        </w:rPr>
      </w:pPr>
    </w:p>
    <w:p w14:paraId="78A5D763" w14:textId="77777777" w:rsidR="006319C6" w:rsidRDefault="006319C6">
      <w:pPr>
        <w:jc w:val="both"/>
        <w:rPr>
          <w:lang w:val="en-GB"/>
        </w:rPr>
      </w:pPr>
    </w:p>
    <w:sectPr w:rsidR="006319C6" w:rsidSect="006319C6">
      <w:type w:val="continuous"/>
      <w:pgSz w:w="10319" w:h="14571" w:code="13"/>
      <w:pgMar w:top="1418" w:right="1134" w:bottom="1418" w:left="1531" w:header="851" w:footer="851"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E53F90" w14:textId="77777777" w:rsidR="00561D11" w:rsidRDefault="00561D11">
      <w:r>
        <w:separator/>
      </w:r>
    </w:p>
  </w:endnote>
  <w:endnote w:type="continuationSeparator" w:id="0">
    <w:p w14:paraId="21ACB666" w14:textId="77777777" w:rsidR="00561D11" w:rsidRDefault="00561D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Roman">
    <w:altName w:val="Times New Roman"/>
    <w:charset w:val="00"/>
    <w:family w:val="auto"/>
    <w:pitch w:val="variable"/>
    <w:sig w:usb0="00000001" w:usb1="00000000" w:usb2="00000000" w:usb3="00000000" w:csb0="00000009" w:csb1="00000000"/>
  </w:font>
  <w:font w:name="FrizQuadrata BT">
    <w:altName w:val="Tahoma"/>
    <w:charset w:val="00"/>
    <w:family w:val="swiss"/>
    <w:pitch w:val="variable"/>
    <w:sig w:usb0="00000007" w:usb1="00000000" w:usb2="00000000" w:usb3="00000000" w:csb0="00000011" w:csb1="00000000"/>
  </w:font>
  <w:font w:name="YU Times New Roman">
    <w:altName w:val="Courier New"/>
    <w:charset w:val="00"/>
    <w:family w:val="roman"/>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MaksansKIR">
    <w:panose1 w:val="020B0503030403020204"/>
    <w:charset w:val="00"/>
    <w:family w:val="swiss"/>
    <w:pitch w:val="variable"/>
    <w:sig w:usb0="A00002AF" w:usb1="5000204B" w:usb2="00000000" w:usb3="00000000" w:csb0="0000009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7C355" w14:textId="77777777" w:rsidR="00EE1E6C" w:rsidRPr="00663E71" w:rsidRDefault="00EE1E6C" w:rsidP="00FC28ED">
    <w:pPr>
      <w:pStyle w:val="a5"/>
      <w:jc w:val="center"/>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3F25EE" w14:textId="77777777" w:rsidR="00EE1E6C" w:rsidRPr="00663E71" w:rsidRDefault="00EE1E6C" w:rsidP="00190A9A">
    <w:pPr>
      <w:pStyle w:val="a5"/>
      <w:tabs>
        <w:tab w:val="clear" w:pos="4320"/>
      </w:tabs>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8EA8E" w14:textId="77777777" w:rsidR="00797306" w:rsidRPr="00663E71" w:rsidRDefault="00797306" w:rsidP="00190A9A">
    <w:pPr>
      <w:pStyle w:val="a5"/>
      <w:tabs>
        <w:tab w:val="clear" w:pos="8640"/>
        <w:tab w:val="center" w:pos="3827"/>
        <w:tab w:val="left" w:pos="5040"/>
      </w:tabs>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ED2572" w14:textId="77777777" w:rsidR="00561D11" w:rsidRDefault="00561D11">
      <w:r>
        <w:separator/>
      </w:r>
    </w:p>
  </w:footnote>
  <w:footnote w:type="continuationSeparator" w:id="0">
    <w:p w14:paraId="47E28715" w14:textId="77777777" w:rsidR="00561D11" w:rsidRDefault="00561D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1D7E3" w14:textId="40DB7AA5" w:rsidR="00EE1E6C" w:rsidRPr="00F76D3B" w:rsidRDefault="00EE1E6C" w:rsidP="00A820E3">
    <w:pPr>
      <w:pStyle w:val="a3"/>
      <w:pBdr>
        <w:bottom w:val="single" w:sz="6" w:space="3" w:color="auto"/>
      </w:pBdr>
      <w:rPr>
        <w:b/>
        <w:i/>
        <w:sz w:val="18"/>
        <w:szCs w:val="18"/>
        <w:lang w:val="en-GB"/>
      </w:rPr>
    </w:pPr>
    <w:r w:rsidRPr="00F76D3B">
      <w:rPr>
        <w:b/>
        <w:i/>
        <w:sz w:val="18"/>
        <w:szCs w:val="18"/>
        <w:lang w:val="en-GB"/>
      </w:rPr>
      <w:t xml:space="preserve"> </w:t>
    </w:r>
    <w:r w:rsidR="00BF4875">
      <w:rPr>
        <w:b/>
        <w:i/>
        <w:sz w:val="18"/>
        <w:szCs w:val="18"/>
        <w:lang w:val="en-GB"/>
      </w:rPr>
      <w:t>3</w:t>
    </w:r>
    <w:r w:rsidR="00BF4875">
      <w:rPr>
        <w:b/>
        <w:i/>
        <w:sz w:val="18"/>
        <w:szCs w:val="18"/>
        <w:vertAlign w:val="superscript"/>
        <w:lang w:val="en-GB"/>
      </w:rPr>
      <w:t>rd</w:t>
    </w:r>
    <w:r>
      <w:rPr>
        <w:b/>
        <w:i/>
        <w:sz w:val="18"/>
        <w:szCs w:val="18"/>
        <w:lang w:val="en-GB"/>
      </w:rPr>
      <w:t xml:space="preserve"> </w:t>
    </w:r>
    <w:r w:rsidRPr="00F76D3B">
      <w:rPr>
        <w:b/>
        <w:i/>
        <w:sz w:val="18"/>
        <w:szCs w:val="18"/>
        <w:lang w:val="en-GB"/>
      </w:rPr>
      <w:t>Regional Symposium on Lifts &amp; Escalators</w:t>
    </w:r>
    <w:r>
      <w:rPr>
        <w:b/>
        <w:i/>
        <w:sz w:val="18"/>
        <w:szCs w:val="18"/>
        <w:lang w:val="en-GB"/>
      </w:rPr>
      <w:t>,</w:t>
    </w:r>
    <w:r w:rsidRPr="00F76D3B">
      <w:rPr>
        <w:b/>
        <w:i/>
        <w:sz w:val="18"/>
        <w:szCs w:val="18"/>
        <w:lang w:val="en-GB"/>
      </w:rPr>
      <w:t xml:space="preserve"> </w:t>
    </w:r>
    <w:r w:rsidR="00BF4875">
      <w:rPr>
        <w:b/>
        <w:i/>
        <w:sz w:val="18"/>
        <w:szCs w:val="18"/>
        <w:lang w:val="en-GB"/>
      </w:rPr>
      <w:t>25</w:t>
    </w:r>
    <w:r w:rsidRPr="00F76D3B">
      <w:rPr>
        <w:b/>
        <w:i/>
        <w:sz w:val="18"/>
        <w:szCs w:val="18"/>
        <w:vertAlign w:val="superscript"/>
        <w:lang w:val="en-GB"/>
      </w:rPr>
      <w:t>th</w:t>
    </w:r>
    <w:r w:rsidRPr="00F76D3B">
      <w:rPr>
        <w:b/>
        <w:i/>
        <w:sz w:val="18"/>
        <w:szCs w:val="18"/>
        <w:lang w:val="en-GB"/>
      </w:rPr>
      <w:t>-</w:t>
    </w:r>
    <w:r w:rsidR="00BF4875">
      <w:rPr>
        <w:b/>
        <w:i/>
        <w:sz w:val="18"/>
        <w:szCs w:val="18"/>
        <w:lang w:val="en-GB"/>
      </w:rPr>
      <w:t>26</w:t>
    </w:r>
    <w:r w:rsidRPr="00F76D3B">
      <w:rPr>
        <w:b/>
        <w:i/>
        <w:sz w:val="18"/>
        <w:szCs w:val="18"/>
        <w:vertAlign w:val="superscript"/>
        <w:lang w:val="en-GB"/>
      </w:rPr>
      <w:t>th</w:t>
    </w:r>
    <w:r w:rsidRPr="00F76D3B">
      <w:rPr>
        <w:b/>
        <w:i/>
        <w:sz w:val="18"/>
        <w:szCs w:val="18"/>
        <w:lang w:val="en-GB"/>
      </w:rPr>
      <w:t xml:space="preserve"> </w:t>
    </w:r>
    <w:r w:rsidR="00BF4875">
      <w:rPr>
        <w:b/>
        <w:i/>
        <w:sz w:val="18"/>
        <w:szCs w:val="18"/>
        <w:lang w:val="en-GB"/>
      </w:rPr>
      <w:t>September</w:t>
    </w:r>
    <w:r w:rsidRPr="00F76D3B">
      <w:rPr>
        <w:b/>
        <w:i/>
        <w:sz w:val="18"/>
        <w:szCs w:val="18"/>
        <w:lang w:val="en-GB"/>
      </w:rPr>
      <w:t>, 20</w:t>
    </w:r>
    <w:r w:rsidR="00BF4875">
      <w:rPr>
        <w:b/>
        <w:i/>
        <w:sz w:val="18"/>
        <w:szCs w:val="18"/>
        <w:lang w:val="en-GB"/>
      </w:rPr>
      <w:t>23</w:t>
    </w:r>
    <w:r w:rsidRPr="00F76D3B">
      <w:rPr>
        <w:b/>
        <w:i/>
        <w:sz w:val="18"/>
        <w:szCs w:val="18"/>
        <w:lang w:val="en-GB"/>
      </w:rPr>
      <w:t xml:space="preserve">, </w:t>
    </w:r>
    <w:r w:rsidR="00BF4875">
      <w:rPr>
        <w:b/>
        <w:i/>
        <w:sz w:val="18"/>
        <w:szCs w:val="18"/>
        <w:lang w:val="en-GB"/>
      </w:rPr>
      <w:t>Skopje,</w:t>
    </w:r>
    <w:r w:rsidRPr="00F76D3B">
      <w:rPr>
        <w:b/>
        <w:i/>
        <w:sz w:val="18"/>
        <w:szCs w:val="18"/>
        <w:lang w:val="en-GB"/>
      </w:rPr>
      <w:t xml:space="preserve"> </w:t>
    </w:r>
    <w:r w:rsidR="00BF4875">
      <w:rPr>
        <w:b/>
        <w:i/>
        <w:sz w:val="18"/>
        <w:szCs w:val="18"/>
        <w:lang w:val="en-GB"/>
      </w:rPr>
      <w:t xml:space="preserve">N. </w:t>
    </w:r>
    <w:r w:rsidRPr="00F76D3B">
      <w:rPr>
        <w:b/>
        <w:i/>
        <w:sz w:val="18"/>
        <w:szCs w:val="18"/>
        <w:lang w:val="en-GB"/>
      </w:rPr>
      <w:t>Macedonia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DF4F0" w14:textId="6064A6F3" w:rsidR="004B3591" w:rsidRPr="00474D8E" w:rsidRDefault="000D4A2A" w:rsidP="004B3591">
    <w:pPr>
      <w:pStyle w:val="a3"/>
      <w:pBdr>
        <w:bottom w:val="single" w:sz="6" w:space="3" w:color="auto"/>
      </w:pBdr>
      <w:rPr>
        <w:b/>
        <w:i/>
        <w:sz w:val="18"/>
        <w:szCs w:val="18"/>
      </w:rPr>
    </w:pPr>
    <w:r>
      <w:rPr>
        <w:b/>
        <w:i/>
        <w:sz w:val="18"/>
        <w:szCs w:val="18"/>
        <w:lang w:val="en-GB"/>
      </w:rPr>
      <w:t>3</w:t>
    </w:r>
    <w:r>
      <w:rPr>
        <w:b/>
        <w:i/>
        <w:sz w:val="18"/>
        <w:szCs w:val="18"/>
        <w:vertAlign w:val="superscript"/>
        <w:lang w:val="en-GB"/>
      </w:rPr>
      <w:t>rd</w:t>
    </w:r>
    <w:r>
      <w:rPr>
        <w:b/>
        <w:i/>
        <w:sz w:val="18"/>
        <w:szCs w:val="18"/>
        <w:lang w:val="en-GB"/>
      </w:rPr>
      <w:t xml:space="preserve"> </w:t>
    </w:r>
    <w:r w:rsidRPr="00F76D3B">
      <w:rPr>
        <w:b/>
        <w:i/>
        <w:sz w:val="18"/>
        <w:szCs w:val="18"/>
        <w:lang w:val="en-GB"/>
      </w:rPr>
      <w:t>Regional Symposium on Lifts &amp; Escalators</w:t>
    </w:r>
    <w:r>
      <w:rPr>
        <w:b/>
        <w:i/>
        <w:sz w:val="18"/>
        <w:szCs w:val="18"/>
        <w:lang w:val="en-GB"/>
      </w:rPr>
      <w:t>,</w:t>
    </w:r>
    <w:r w:rsidRPr="00F76D3B">
      <w:rPr>
        <w:b/>
        <w:i/>
        <w:sz w:val="18"/>
        <w:szCs w:val="18"/>
        <w:lang w:val="en-GB"/>
      </w:rPr>
      <w:t xml:space="preserve"> </w:t>
    </w:r>
    <w:r>
      <w:rPr>
        <w:b/>
        <w:i/>
        <w:sz w:val="18"/>
        <w:szCs w:val="18"/>
        <w:lang w:val="en-GB"/>
      </w:rPr>
      <w:t>25</w:t>
    </w:r>
    <w:r w:rsidRPr="00F76D3B">
      <w:rPr>
        <w:b/>
        <w:i/>
        <w:sz w:val="18"/>
        <w:szCs w:val="18"/>
        <w:vertAlign w:val="superscript"/>
        <w:lang w:val="en-GB"/>
      </w:rPr>
      <w:t>th</w:t>
    </w:r>
    <w:r w:rsidRPr="00F76D3B">
      <w:rPr>
        <w:b/>
        <w:i/>
        <w:sz w:val="18"/>
        <w:szCs w:val="18"/>
        <w:lang w:val="en-GB"/>
      </w:rPr>
      <w:t>-</w:t>
    </w:r>
    <w:r>
      <w:rPr>
        <w:b/>
        <w:i/>
        <w:sz w:val="18"/>
        <w:szCs w:val="18"/>
        <w:lang w:val="en-GB"/>
      </w:rPr>
      <w:t>26</w:t>
    </w:r>
    <w:r w:rsidRPr="00F76D3B">
      <w:rPr>
        <w:b/>
        <w:i/>
        <w:sz w:val="18"/>
        <w:szCs w:val="18"/>
        <w:vertAlign w:val="superscript"/>
        <w:lang w:val="en-GB"/>
      </w:rPr>
      <w:t>th</w:t>
    </w:r>
    <w:r w:rsidRPr="00F76D3B">
      <w:rPr>
        <w:b/>
        <w:i/>
        <w:sz w:val="18"/>
        <w:szCs w:val="18"/>
        <w:lang w:val="en-GB"/>
      </w:rPr>
      <w:t xml:space="preserve"> </w:t>
    </w:r>
    <w:r>
      <w:rPr>
        <w:b/>
        <w:i/>
        <w:sz w:val="18"/>
        <w:szCs w:val="18"/>
        <w:lang w:val="en-GB"/>
      </w:rPr>
      <w:t>September</w:t>
    </w:r>
    <w:r w:rsidRPr="00F76D3B">
      <w:rPr>
        <w:b/>
        <w:i/>
        <w:sz w:val="18"/>
        <w:szCs w:val="18"/>
        <w:lang w:val="en-GB"/>
      </w:rPr>
      <w:t>, 20</w:t>
    </w:r>
    <w:r>
      <w:rPr>
        <w:b/>
        <w:i/>
        <w:sz w:val="18"/>
        <w:szCs w:val="18"/>
        <w:lang w:val="en-GB"/>
      </w:rPr>
      <w:t>23</w:t>
    </w:r>
    <w:r w:rsidRPr="00F76D3B">
      <w:rPr>
        <w:b/>
        <w:i/>
        <w:sz w:val="18"/>
        <w:szCs w:val="18"/>
        <w:lang w:val="en-GB"/>
      </w:rPr>
      <w:t xml:space="preserve">, </w:t>
    </w:r>
    <w:r>
      <w:rPr>
        <w:b/>
        <w:i/>
        <w:sz w:val="18"/>
        <w:szCs w:val="18"/>
        <w:lang w:val="en-GB"/>
      </w:rPr>
      <w:t>Skopje,</w:t>
    </w:r>
    <w:r w:rsidRPr="00F76D3B">
      <w:rPr>
        <w:b/>
        <w:i/>
        <w:sz w:val="18"/>
        <w:szCs w:val="18"/>
        <w:lang w:val="en-GB"/>
      </w:rPr>
      <w:t xml:space="preserve"> </w:t>
    </w:r>
    <w:r>
      <w:rPr>
        <w:b/>
        <w:i/>
        <w:sz w:val="18"/>
        <w:szCs w:val="18"/>
        <w:lang w:val="en-GB"/>
      </w:rPr>
      <w:t xml:space="preserve">N. </w:t>
    </w:r>
    <w:r w:rsidRPr="00F76D3B">
      <w:rPr>
        <w:b/>
        <w:i/>
        <w:sz w:val="18"/>
        <w:szCs w:val="18"/>
        <w:lang w:val="en-GB"/>
      </w:rPr>
      <w:t>Macedonia</w:t>
    </w:r>
  </w:p>
  <w:p w14:paraId="746A7F5D" w14:textId="77777777" w:rsidR="00EE1E6C" w:rsidRPr="00846134" w:rsidRDefault="00EE1E6C" w:rsidP="00846134">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F6F9F"/>
    <w:multiLevelType w:val="hybridMultilevel"/>
    <w:tmpl w:val="CAC69D6E"/>
    <w:lvl w:ilvl="0" w:tplc="C04469BC">
      <w:start w:val="1"/>
      <w:numFmt w:val="bullet"/>
      <w:lvlText w:val=""/>
      <w:lvlJc w:val="left"/>
      <w:pPr>
        <w:tabs>
          <w:tab w:val="num" w:pos="36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3656B31"/>
    <w:multiLevelType w:val="multilevel"/>
    <w:tmpl w:val="E656EFBE"/>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1268"/>
        </w:tabs>
        <w:ind w:left="1268" w:hanging="360"/>
      </w:pPr>
      <w:rPr>
        <w:rFonts w:hint="default"/>
      </w:rPr>
    </w:lvl>
    <w:lvl w:ilvl="2">
      <w:start w:val="1"/>
      <w:numFmt w:val="decimal"/>
      <w:lvlText w:val="%1.%2.%3."/>
      <w:lvlJc w:val="left"/>
      <w:pPr>
        <w:tabs>
          <w:tab w:val="num" w:pos="2536"/>
        </w:tabs>
        <w:ind w:left="2536" w:hanging="720"/>
      </w:pPr>
      <w:rPr>
        <w:rFonts w:hint="default"/>
      </w:rPr>
    </w:lvl>
    <w:lvl w:ilvl="3">
      <w:start w:val="1"/>
      <w:numFmt w:val="decimal"/>
      <w:lvlText w:val="%1.%2.%3.%4."/>
      <w:lvlJc w:val="left"/>
      <w:pPr>
        <w:tabs>
          <w:tab w:val="num" w:pos="3444"/>
        </w:tabs>
        <w:ind w:left="3444" w:hanging="720"/>
      </w:pPr>
      <w:rPr>
        <w:rFonts w:hint="default"/>
      </w:rPr>
    </w:lvl>
    <w:lvl w:ilvl="4">
      <w:start w:val="1"/>
      <w:numFmt w:val="decimal"/>
      <w:lvlText w:val="%1.%2.%3.%4.%5."/>
      <w:lvlJc w:val="left"/>
      <w:pPr>
        <w:tabs>
          <w:tab w:val="num" w:pos="4712"/>
        </w:tabs>
        <w:ind w:left="4712" w:hanging="1080"/>
      </w:pPr>
      <w:rPr>
        <w:rFonts w:hint="default"/>
      </w:rPr>
    </w:lvl>
    <w:lvl w:ilvl="5">
      <w:start w:val="1"/>
      <w:numFmt w:val="decimal"/>
      <w:lvlText w:val="%1.%2.%3.%4.%5.%6."/>
      <w:lvlJc w:val="left"/>
      <w:pPr>
        <w:tabs>
          <w:tab w:val="num" w:pos="5620"/>
        </w:tabs>
        <w:ind w:left="5620" w:hanging="1080"/>
      </w:pPr>
      <w:rPr>
        <w:rFonts w:hint="default"/>
      </w:rPr>
    </w:lvl>
    <w:lvl w:ilvl="6">
      <w:start w:val="1"/>
      <w:numFmt w:val="decimal"/>
      <w:lvlText w:val="%1.%2.%3.%4.%5.%6.%7."/>
      <w:lvlJc w:val="left"/>
      <w:pPr>
        <w:tabs>
          <w:tab w:val="num" w:pos="6528"/>
        </w:tabs>
        <w:ind w:left="6528" w:hanging="1080"/>
      </w:pPr>
      <w:rPr>
        <w:rFonts w:hint="default"/>
      </w:rPr>
    </w:lvl>
    <w:lvl w:ilvl="7">
      <w:start w:val="1"/>
      <w:numFmt w:val="decimal"/>
      <w:lvlText w:val="%1.%2.%3.%4.%5.%6.%7.%8."/>
      <w:lvlJc w:val="left"/>
      <w:pPr>
        <w:tabs>
          <w:tab w:val="num" w:pos="7796"/>
        </w:tabs>
        <w:ind w:left="7796" w:hanging="1440"/>
      </w:pPr>
      <w:rPr>
        <w:rFonts w:hint="default"/>
      </w:rPr>
    </w:lvl>
    <w:lvl w:ilvl="8">
      <w:start w:val="1"/>
      <w:numFmt w:val="decimal"/>
      <w:lvlText w:val="%1.%2.%3.%4.%5.%6.%7.%8.%9."/>
      <w:lvlJc w:val="left"/>
      <w:pPr>
        <w:tabs>
          <w:tab w:val="num" w:pos="8704"/>
        </w:tabs>
        <w:ind w:left="8704" w:hanging="1440"/>
      </w:pPr>
      <w:rPr>
        <w:rFonts w:hint="default"/>
      </w:rPr>
    </w:lvl>
  </w:abstractNum>
  <w:abstractNum w:abstractNumId="2" w15:restartNumberingAfterBreak="0">
    <w:nsid w:val="05442DFB"/>
    <w:multiLevelType w:val="hybridMultilevel"/>
    <w:tmpl w:val="6FF0E84A"/>
    <w:lvl w:ilvl="0" w:tplc="69044578">
      <w:start w:val="1"/>
      <w:numFmt w:val="bullet"/>
      <w:lvlText w:val=""/>
      <w:lvlJc w:val="left"/>
      <w:pPr>
        <w:tabs>
          <w:tab w:val="num" w:pos="851"/>
        </w:tabs>
        <w:ind w:left="851" w:hanging="511"/>
      </w:pPr>
      <w:rPr>
        <w:rFonts w:ascii="Symbol" w:hAnsi="Symbol"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174917"/>
    <w:multiLevelType w:val="hybridMultilevel"/>
    <w:tmpl w:val="96E0AFC0"/>
    <w:lvl w:ilvl="0" w:tplc="69044578">
      <w:start w:val="1"/>
      <w:numFmt w:val="bullet"/>
      <w:lvlText w:val=""/>
      <w:lvlJc w:val="left"/>
      <w:pPr>
        <w:tabs>
          <w:tab w:val="num" w:pos="1702"/>
        </w:tabs>
        <w:ind w:left="1702" w:hanging="511"/>
      </w:pPr>
      <w:rPr>
        <w:rFonts w:ascii="Symbol" w:hAnsi="Symbol" w:hint="default"/>
        <w:sz w:val="20"/>
      </w:rPr>
    </w:lvl>
    <w:lvl w:ilvl="1" w:tplc="04090003" w:tentative="1">
      <w:start w:val="1"/>
      <w:numFmt w:val="bullet"/>
      <w:lvlText w:val="o"/>
      <w:lvlJc w:val="left"/>
      <w:pPr>
        <w:tabs>
          <w:tab w:val="num" w:pos="2291"/>
        </w:tabs>
        <w:ind w:left="2291" w:hanging="360"/>
      </w:pPr>
      <w:rPr>
        <w:rFonts w:ascii="Courier New" w:hAnsi="Courier New" w:hint="default"/>
      </w:rPr>
    </w:lvl>
    <w:lvl w:ilvl="2" w:tplc="04090005" w:tentative="1">
      <w:start w:val="1"/>
      <w:numFmt w:val="bullet"/>
      <w:lvlText w:val=""/>
      <w:lvlJc w:val="left"/>
      <w:pPr>
        <w:tabs>
          <w:tab w:val="num" w:pos="3011"/>
        </w:tabs>
        <w:ind w:left="3011" w:hanging="360"/>
      </w:pPr>
      <w:rPr>
        <w:rFonts w:ascii="Wingdings" w:hAnsi="Wingdings" w:hint="default"/>
      </w:rPr>
    </w:lvl>
    <w:lvl w:ilvl="3" w:tplc="04090001" w:tentative="1">
      <w:start w:val="1"/>
      <w:numFmt w:val="bullet"/>
      <w:lvlText w:val=""/>
      <w:lvlJc w:val="left"/>
      <w:pPr>
        <w:tabs>
          <w:tab w:val="num" w:pos="3731"/>
        </w:tabs>
        <w:ind w:left="3731" w:hanging="360"/>
      </w:pPr>
      <w:rPr>
        <w:rFonts w:ascii="Symbol" w:hAnsi="Symbol" w:hint="default"/>
      </w:rPr>
    </w:lvl>
    <w:lvl w:ilvl="4" w:tplc="04090003" w:tentative="1">
      <w:start w:val="1"/>
      <w:numFmt w:val="bullet"/>
      <w:lvlText w:val="o"/>
      <w:lvlJc w:val="left"/>
      <w:pPr>
        <w:tabs>
          <w:tab w:val="num" w:pos="4451"/>
        </w:tabs>
        <w:ind w:left="4451" w:hanging="360"/>
      </w:pPr>
      <w:rPr>
        <w:rFonts w:ascii="Courier New" w:hAnsi="Courier New" w:hint="default"/>
      </w:rPr>
    </w:lvl>
    <w:lvl w:ilvl="5" w:tplc="04090005" w:tentative="1">
      <w:start w:val="1"/>
      <w:numFmt w:val="bullet"/>
      <w:lvlText w:val=""/>
      <w:lvlJc w:val="left"/>
      <w:pPr>
        <w:tabs>
          <w:tab w:val="num" w:pos="5171"/>
        </w:tabs>
        <w:ind w:left="5171" w:hanging="360"/>
      </w:pPr>
      <w:rPr>
        <w:rFonts w:ascii="Wingdings" w:hAnsi="Wingdings" w:hint="default"/>
      </w:rPr>
    </w:lvl>
    <w:lvl w:ilvl="6" w:tplc="04090001" w:tentative="1">
      <w:start w:val="1"/>
      <w:numFmt w:val="bullet"/>
      <w:lvlText w:val=""/>
      <w:lvlJc w:val="left"/>
      <w:pPr>
        <w:tabs>
          <w:tab w:val="num" w:pos="5891"/>
        </w:tabs>
        <w:ind w:left="5891" w:hanging="360"/>
      </w:pPr>
      <w:rPr>
        <w:rFonts w:ascii="Symbol" w:hAnsi="Symbol" w:hint="default"/>
      </w:rPr>
    </w:lvl>
    <w:lvl w:ilvl="7" w:tplc="04090003" w:tentative="1">
      <w:start w:val="1"/>
      <w:numFmt w:val="bullet"/>
      <w:lvlText w:val="o"/>
      <w:lvlJc w:val="left"/>
      <w:pPr>
        <w:tabs>
          <w:tab w:val="num" w:pos="6611"/>
        </w:tabs>
        <w:ind w:left="6611" w:hanging="360"/>
      </w:pPr>
      <w:rPr>
        <w:rFonts w:ascii="Courier New" w:hAnsi="Courier New" w:hint="default"/>
      </w:rPr>
    </w:lvl>
    <w:lvl w:ilvl="8" w:tplc="04090005" w:tentative="1">
      <w:start w:val="1"/>
      <w:numFmt w:val="bullet"/>
      <w:lvlText w:val=""/>
      <w:lvlJc w:val="left"/>
      <w:pPr>
        <w:tabs>
          <w:tab w:val="num" w:pos="7331"/>
        </w:tabs>
        <w:ind w:left="7331" w:hanging="360"/>
      </w:pPr>
      <w:rPr>
        <w:rFonts w:ascii="Wingdings" w:hAnsi="Wingdings" w:hint="default"/>
      </w:rPr>
    </w:lvl>
  </w:abstractNum>
  <w:abstractNum w:abstractNumId="4" w15:restartNumberingAfterBreak="0">
    <w:nsid w:val="08AA115D"/>
    <w:multiLevelType w:val="singleLevel"/>
    <w:tmpl w:val="6AA0E1AA"/>
    <w:lvl w:ilvl="0">
      <w:start w:val="1"/>
      <w:numFmt w:val="decimal"/>
      <w:lvlText w:val="[%1]"/>
      <w:lvlJc w:val="right"/>
      <w:pPr>
        <w:tabs>
          <w:tab w:val="num" w:pos="340"/>
        </w:tabs>
        <w:ind w:left="340" w:hanging="340"/>
      </w:pPr>
      <w:rPr>
        <w:rFonts w:ascii="Times New Roman" w:hAnsi="Times New Roman" w:hint="default"/>
        <w:b w:val="0"/>
        <w:i w:val="0"/>
        <w:color w:val="auto"/>
        <w:sz w:val="20"/>
      </w:rPr>
    </w:lvl>
  </w:abstractNum>
  <w:abstractNum w:abstractNumId="5" w15:restartNumberingAfterBreak="0">
    <w:nsid w:val="16527CCF"/>
    <w:multiLevelType w:val="hybridMultilevel"/>
    <w:tmpl w:val="DC5EBA3C"/>
    <w:lvl w:ilvl="0" w:tplc="8746F816">
      <w:start w:val="3"/>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AD74F7C"/>
    <w:multiLevelType w:val="hybridMultilevel"/>
    <w:tmpl w:val="1AE8969E"/>
    <w:lvl w:ilvl="0" w:tplc="0C1A000F">
      <w:start w:val="1"/>
      <w:numFmt w:val="decimal"/>
      <w:lvlText w:val="%1."/>
      <w:lvlJc w:val="left"/>
      <w:pPr>
        <w:tabs>
          <w:tab w:val="num" w:pos="720"/>
        </w:tabs>
        <w:ind w:left="720" w:hanging="360"/>
      </w:pPr>
    </w:lvl>
    <w:lvl w:ilvl="1" w:tplc="C04469BC">
      <w:start w:val="1"/>
      <w:numFmt w:val="bullet"/>
      <w:lvlText w:val=""/>
      <w:lvlJc w:val="left"/>
      <w:pPr>
        <w:tabs>
          <w:tab w:val="num" w:pos="1440"/>
        </w:tabs>
        <w:ind w:left="1420" w:hanging="340"/>
      </w:pPr>
      <w:rPr>
        <w:rFonts w:ascii="Symbol" w:hAnsi="Symbol" w:hint="default"/>
      </w:rPr>
    </w:lvl>
    <w:lvl w:ilvl="2" w:tplc="0C1A001B" w:tentative="1">
      <w:start w:val="1"/>
      <w:numFmt w:val="lowerRoman"/>
      <w:lvlText w:val="%3."/>
      <w:lvlJc w:val="right"/>
      <w:pPr>
        <w:tabs>
          <w:tab w:val="num" w:pos="2160"/>
        </w:tabs>
        <w:ind w:left="2160" w:hanging="180"/>
      </w:pPr>
    </w:lvl>
    <w:lvl w:ilvl="3" w:tplc="0C1A000F" w:tentative="1">
      <w:start w:val="1"/>
      <w:numFmt w:val="decimal"/>
      <w:lvlText w:val="%4."/>
      <w:lvlJc w:val="left"/>
      <w:pPr>
        <w:tabs>
          <w:tab w:val="num" w:pos="2880"/>
        </w:tabs>
        <w:ind w:left="2880" w:hanging="360"/>
      </w:pPr>
    </w:lvl>
    <w:lvl w:ilvl="4" w:tplc="0C1A0019" w:tentative="1">
      <w:start w:val="1"/>
      <w:numFmt w:val="lowerLetter"/>
      <w:lvlText w:val="%5."/>
      <w:lvlJc w:val="left"/>
      <w:pPr>
        <w:tabs>
          <w:tab w:val="num" w:pos="3600"/>
        </w:tabs>
        <w:ind w:left="3600" w:hanging="360"/>
      </w:pPr>
    </w:lvl>
    <w:lvl w:ilvl="5" w:tplc="0C1A001B" w:tentative="1">
      <w:start w:val="1"/>
      <w:numFmt w:val="lowerRoman"/>
      <w:lvlText w:val="%6."/>
      <w:lvlJc w:val="right"/>
      <w:pPr>
        <w:tabs>
          <w:tab w:val="num" w:pos="4320"/>
        </w:tabs>
        <w:ind w:left="4320" w:hanging="180"/>
      </w:pPr>
    </w:lvl>
    <w:lvl w:ilvl="6" w:tplc="0C1A000F" w:tentative="1">
      <w:start w:val="1"/>
      <w:numFmt w:val="decimal"/>
      <w:lvlText w:val="%7."/>
      <w:lvlJc w:val="left"/>
      <w:pPr>
        <w:tabs>
          <w:tab w:val="num" w:pos="5040"/>
        </w:tabs>
        <w:ind w:left="5040" w:hanging="360"/>
      </w:pPr>
    </w:lvl>
    <w:lvl w:ilvl="7" w:tplc="0C1A0019" w:tentative="1">
      <w:start w:val="1"/>
      <w:numFmt w:val="lowerLetter"/>
      <w:lvlText w:val="%8."/>
      <w:lvlJc w:val="left"/>
      <w:pPr>
        <w:tabs>
          <w:tab w:val="num" w:pos="5760"/>
        </w:tabs>
        <w:ind w:left="5760" w:hanging="360"/>
      </w:pPr>
    </w:lvl>
    <w:lvl w:ilvl="8" w:tplc="0C1A001B" w:tentative="1">
      <w:start w:val="1"/>
      <w:numFmt w:val="lowerRoman"/>
      <w:lvlText w:val="%9."/>
      <w:lvlJc w:val="right"/>
      <w:pPr>
        <w:tabs>
          <w:tab w:val="num" w:pos="6480"/>
        </w:tabs>
        <w:ind w:left="6480" w:hanging="180"/>
      </w:pPr>
    </w:lvl>
  </w:abstractNum>
  <w:abstractNum w:abstractNumId="7" w15:restartNumberingAfterBreak="0">
    <w:nsid w:val="1F96666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23E8212D"/>
    <w:multiLevelType w:val="hybridMultilevel"/>
    <w:tmpl w:val="B074E6E0"/>
    <w:lvl w:ilvl="0" w:tplc="BEA673E8">
      <w:start w:val="1"/>
      <w:numFmt w:val="decimal"/>
      <w:pStyle w:val="Literatura"/>
      <w:lvlText w:val="[%1]"/>
      <w:lvlJc w:val="left"/>
      <w:pPr>
        <w:tabs>
          <w:tab w:val="num" w:pos="567"/>
        </w:tabs>
        <w:ind w:left="567" w:hanging="567"/>
      </w:pPr>
      <w:rPr>
        <w:rFonts w:ascii="Times New Roman" w:hAnsi="Times New Roman" w:hint="default"/>
        <w:b w:val="0"/>
        <w:i w:val="0"/>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32E07BA1"/>
    <w:multiLevelType w:val="singleLevel"/>
    <w:tmpl w:val="F70AF9B4"/>
    <w:lvl w:ilvl="0">
      <w:start w:val="1"/>
      <w:numFmt w:val="bullet"/>
      <w:lvlText w:val=""/>
      <w:lvlJc w:val="left"/>
      <w:pPr>
        <w:tabs>
          <w:tab w:val="num" w:pos="360"/>
        </w:tabs>
        <w:ind w:left="360" w:hanging="360"/>
      </w:pPr>
      <w:rPr>
        <w:rFonts w:ascii="Symbol" w:hAnsi="Symbol" w:hint="default"/>
        <w:sz w:val="16"/>
      </w:rPr>
    </w:lvl>
  </w:abstractNum>
  <w:abstractNum w:abstractNumId="10" w15:restartNumberingAfterBreak="0">
    <w:nsid w:val="3FA67DDF"/>
    <w:multiLevelType w:val="hybridMultilevel"/>
    <w:tmpl w:val="B2363B2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4C122022"/>
    <w:multiLevelType w:val="hybridMultilevel"/>
    <w:tmpl w:val="BE38F7C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2" w15:restartNumberingAfterBreak="0">
    <w:nsid w:val="50C00C5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5AE70F5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5F076C59"/>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5F894549"/>
    <w:multiLevelType w:val="hybridMultilevel"/>
    <w:tmpl w:val="93B89448"/>
    <w:lvl w:ilvl="0" w:tplc="69044578">
      <w:start w:val="1"/>
      <w:numFmt w:val="bullet"/>
      <w:lvlText w:val=""/>
      <w:lvlJc w:val="left"/>
      <w:pPr>
        <w:tabs>
          <w:tab w:val="num" w:pos="851"/>
        </w:tabs>
        <w:ind w:left="851" w:hanging="511"/>
      </w:pPr>
      <w:rPr>
        <w:rFonts w:ascii="Symbol" w:hAnsi="Symbol"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F6B2AAB"/>
    <w:multiLevelType w:val="hybridMultilevel"/>
    <w:tmpl w:val="59B6FDE6"/>
    <w:lvl w:ilvl="0" w:tplc="C04469BC">
      <w:start w:val="1"/>
      <w:numFmt w:val="bullet"/>
      <w:lvlText w:val=""/>
      <w:lvlJc w:val="left"/>
      <w:pPr>
        <w:tabs>
          <w:tab w:val="num" w:pos="360"/>
        </w:tabs>
        <w:ind w:left="340"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6FD0B08"/>
    <w:multiLevelType w:val="multilevel"/>
    <w:tmpl w:val="F022E16E"/>
    <w:lvl w:ilvl="0">
      <w:start w:val="1"/>
      <w:numFmt w:val="decimal"/>
      <w:isLgl/>
      <w:lvlText w:val="%1."/>
      <w:lvlJc w:val="left"/>
      <w:pPr>
        <w:tabs>
          <w:tab w:val="num" w:pos="567"/>
        </w:tabs>
        <w:ind w:left="567" w:hanging="567"/>
      </w:pPr>
      <w:rPr>
        <w:rFonts w:ascii="Times New Roman" w:hAnsi="Times New Roman" w:hint="default"/>
        <w:b/>
        <w:i w:val="0"/>
        <w:sz w:val="24"/>
      </w:rPr>
    </w:lvl>
    <w:lvl w:ilvl="1">
      <w:start w:val="1"/>
      <w:numFmt w:val="decimal"/>
      <w:lvlText w:val="%1.%2."/>
      <w:lvlJc w:val="left"/>
      <w:pPr>
        <w:tabs>
          <w:tab w:val="num" w:pos="567"/>
        </w:tabs>
        <w:ind w:left="567" w:hanging="567"/>
      </w:pPr>
      <w:rPr>
        <w:rFonts w:ascii="Times New Roman" w:hAnsi="Times New Roman" w:hint="default"/>
        <w:b/>
        <w:i w:val="0"/>
        <w:sz w:val="24"/>
      </w:rPr>
    </w:lvl>
    <w:lvl w:ilvl="2">
      <w:start w:val="1"/>
      <w:numFmt w:val="decimal"/>
      <w:lvlRestart w:val="1"/>
      <w:lvlText w:val="%1.%2.%3."/>
      <w:lvlJc w:val="left"/>
      <w:pPr>
        <w:tabs>
          <w:tab w:val="num" w:pos="720"/>
        </w:tabs>
        <w:ind w:left="567" w:hanging="567"/>
      </w:pPr>
      <w:rPr>
        <w:rFonts w:ascii="Times New Roman" w:hAnsi="Times New Roman" w:hint="default"/>
        <w:b w:val="0"/>
        <w:i w:val="0"/>
        <w:sz w:val="24"/>
        <w:u w:val="single"/>
      </w:rPr>
    </w:lvl>
    <w:lvl w:ilvl="3">
      <w:start w:val="1"/>
      <w:numFmt w:val="decimal"/>
      <w:lvlText w:val="%1.%2.%3.%4."/>
      <w:lvlJc w:val="left"/>
      <w:pPr>
        <w:tabs>
          <w:tab w:val="num" w:pos="1080"/>
        </w:tabs>
        <w:ind w:left="567" w:hanging="567"/>
      </w:pPr>
      <w:rPr>
        <w:rFonts w:ascii="Times New Roman" w:hAnsi="Times New Roman" w:hint="default"/>
        <w:b w:val="0"/>
        <w:i w:val="0"/>
        <w:sz w:val="24"/>
        <w:u w:val="words"/>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52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60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18" w15:restartNumberingAfterBreak="0">
    <w:nsid w:val="7F4F43D1"/>
    <w:multiLevelType w:val="hybridMultilevel"/>
    <w:tmpl w:val="9E2A3B7E"/>
    <w:lvl w:ilvl="0" w:tplc="7AEC130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32576947">
    <w:abstractNumId w:val="15"/>
  </w:num>
  <w:num w:numId="2" w16cid:durableId="696933544">
    <w:abstractNumId w:val="2"/>
  </w:num>
  <w:num w:numId="3" w16cid:durableId="1397242762">
    <w:abstractNumId w:val="3"/>
  </w:num>
  <w:num w:numId="4" w16cid:durableId="605693297">
    <w:abstractNumId w:val="9"/>
  </w:num>
  <w:num w:numId="5" w16cid:durableId="463698887">
    <w:abstractNumId w:val="7"/>
  </w:num>
  <w:num w:numId="6" w16cid:durableId="72240799">
    <w:abstractNumId w:val="14"/>
  </w:num>
  <w:num w:numId="7" w16cid:durableId="74396387">
    <w:abstractNumId w:val="12"/>
  </w:num>
  <w:num w:numId="8" w16cid:durableId="1927297450">
    <w:abstractNumId w:val="13"/>
  </w:num>
  <w:num w:numId="9" w16cid:durableId="424425607">
    <w:abstractNumId w:val="11"/>
  </w:num>
  <w:num w:numId="10" w16cid:durableId="447042234">
    <w:abstractNumId w:val="10"/>
  </w:num>
  <w:num w:numId="11" w16cid:durableId="1808819214">
    <w:abstractNumId w:val="16"/>
  </w:num>
  <w:num w:numId="12" w16cid:durableId="1669284211">
    <w:abstractNumId w:val="6"/>
  </w:num>
  <w:num w:numId="13" w16cid:durableId="1242645121">
    <w:abstractNumId w:val="1"/>
  </w:num>
  <w:num w:numId="14" w16cid:durableId="298342363">
    <w:abstractNumId w:val="0"/>
  </w:num>
  <w:num w:numId="15" w16cid:durableId="875048596">
    <w:abstractNumId w:val="8"/>
  </w:num>
  <w:num w:numId="16" w16cid:durableId="1168516988">
    <w:abstractNumId w:val="17"/>
  </w:num>
  <w:num w:numId="17" w16cid:durableId="887257173">
    <w:abstractNumId w:val="4"/>
  </w:num>
  <w:num w:numId="18" w16cid:durableId="113646345">
    <w:abstractNumId w:val="5"/>
  </w:num>
  <w:num w:numId="19" w16cid:durableId="1561673596">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57"/>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4E46"/>
    <w:rsid w:val="00027CBC"/>
    <w:rsid w:val="000371DD"/>
    <w:rsid w:val="000553AC"/>
    <w:rsid w:val="000A1512"/>
    <w:rsid w:val="000D4A2A"/>
    <w:rsid w:val="000E164F"/>
    <w:rsid w:val="000F3BF2"/>
    <w:rsid w:val="0011514B"/>
    <w:rsid w:val="001465B7"/>
    <w:rsid w:val="00163B0B"/>
    <w:rsid w:val="00190A9A"/>
    <w:rsid w:val="001A1118"/>
    <w:rsid w:val="001A7F76"/>
    <w:rsid w:val="001E4E46"/>
    <w:rsid w:val="002158F1"/>
    <w:rsid w:val="002603E3"/>
    <w:rsid w:val="0027348D"/>
    <w:rsid w:val="00275C73"/>
    <w:rsid w:val="00285431"/>
    <w:rsid w:val="002A4F7F"/>
    <w:rsid w:val="002B50C0"/>
    <w:rsid w:val="002C23F9"/>
    <w:rsid w:val="003507FF"/>
    <w:rsid w:val="0037799D"/>
    <w:rsid w:val="003844D3"/>
    <w:rsid w:val="003A3B83"/>
    <w:rsid w:val="003B6894"/>
    <w:rsid w:val="00437A13"/>
    <w:rsid w:val="004469A5"/>
    <w:rsid w:val="00462D34"/>
    <w:rsid w:val="00463AFB"/>
    <w:rsid w:val="00465F5B"/>
    <w:rsid w:val="00474D8E"/>
    <w:rsid w:val="00481822"/>
    <w:rsid w:val="004A5A89"/>
    <w:rsid w:val="004B163A"/>
    <w:rsid w:val="004B1EAF"/>
    <w:rsid w:val="004B2045"/>
    <w:rsid w:val="004B3591"/>
    <w:rsid w:val="004C4AFA"/>
    <w:rsid w:val="004C602C"/>
    <w:rsid w:val="00502658"/>
    <w:rsid w:val="00513679"/>
    <w:rsid w:val="005350E8"/>
    <w:rsid w:val="00552D71"/>
    <w:rsid w:val="005608B4"/>
    <w:rsid w:val="00561D11"/>
    <w:rsid w:val="00563078"/>
    <w:rsid w:val="00564AD8"/>
    <w:rsid w:val="00565F99"/>
    <w:rsid w:val="005876AD"/>
    <w:rsid w:val="005B384F"/>
    <w:rsid w:val="005B5868"/>
    <w:rsid w:val="005B5A40"/>
    <w:rsid w:val="005B6539"/>
    <w:rsid w:val="005B69B7"/>
    <w:rsid w:val="006319C6"/>
    <w:rsid w:val="00631BBA"/>
    <w:rsid w:val="00663E71"/>
    <w:rsid w:val="006840FF"/>
    <w:rsid w:val="006A3FDF"/>
    <w:rsid w:val="006A57BE"/>
    <w:rsid w:val="006D0FAB"/>
    <w:rsid w:val="00701C14"/>
    <w:rsid w:val="007031EA"/>
    <w:rsid w:val="007055D7"/>
    <w:rsid w:val="00720F1F"/>
    <w:rsid w:val="00724E3C"/>
    <w:rsid w:val="00724F8F"/>
    <w:rsid w:val="007775C5"/>
    <w:rsid w:val="00797306"/>
    <w:rsid w:val="0080522A"/>
    <w:rsid w:val="00815C47"/>
    <w:rsid w:val="008333AB"/>
    <w:rsid w:val="008403F5"/>
    <w:rsid w:val="00840FA9"/>
    <w:rsid w:val="008459B5"/>
    <w:rsid w:val="00846134"/>
    <w:rsid w:val="00855A5A"/>
    <w:rsid w:val="008652E1"/>
    <w:rsid w:val="0087007F"/>
    <w:rsid w:val="008B3144"/>
    <w:rsid w:val="008C1615"/>
    <w:rsid w:val="008F197B"/>
    <w:rsid w:val="009036D8"/>
    <w:rsid w:val="00960876"/>
    <w:rsid w:val="009B022B"/>
    <w:rsid w:val="009B4D60"/>
    <w:rsid w:val="009C6248"/>
    <w:rsid w:val="00A308CA"/>
    <w:rsid w:val="00A812C7"/>
    <w:rsid w:val="00A820E3"/>
    <w:rsid w:val="00A9228C"/>
    <w:rsid w:val="00AC1A38"/>
    <w:rsid w:val="00AF0883"/>
    <w:rsid w:val="00B33305"/>
    <w:rsid w:val="00B45423"/>
    <w:rsid w:val="00B67EC6"/>
    <w:rsid w:val="00B831A9"/>
    <w:rsid w:val="00B94679"/>
    <w:rsid w:val="00BA6B00"/>
    <w:rsid w:val="00BC49AE"/>
    <w:rsid w:val="00BF2C53"/>
    <w:rsid w:val="00BF4875"/>
    <w:rsid w:val="00C12121"/>
    <w:rsid w:val="00C51431"/>
    <w:rsid w:val="00C61DAD"/>
    <w:rsid w:val="00C62A35"/>
    <w:rsid w:val="00C73EA9"/>
    <w:rsid w:val="00C75A58"/>
    <w:rsid w:val="00C8763B"/>
    <w:rsid w:val="00CB085C"/>
    <w:rsid w:val="00CC0046"/>
    <w:rsid w:val="00CF2427"/>
    <w:rsid w:val="00CF7A13"/>
    <w:rsid w:val="00D1361E"/>
    <w:rsid w:val="00D259DA"/>
    <w:rsid w:val="00D35FC1"/>
    <w:rsid w:val="00D3771A"/>
    <w:rsid w:val="00D677F0"/>
    <w:rsid w:val="00DA3849"/>
    <w:rsid w:val="00DF2CDC"/>
    <w:rsid w:val="00E161BC"/>
    <w:rsid w:val="00E23C45"/>
    <w:rsid w:val="00E43304"/>
    <w:rsid w:val="00E5464C"/>
    <w:rsid w:val="00E709DC"/>
    <w:rsid w:val="00E76E41"/>
    <w:rsid w:val="00E817B5"/>
    <w:rsid w:val="00EB3DB6"/>
    <w:rsid w:val="00ED0549"/>
    <w:rsid w:val="00EE1E6C"/>
    <w:rsid w:val="00EE2358"/>
    <w:rsid w:val="00EE4A85"/>
    <w:rsid w:val="00F55E80"/>
    <w:rsid w:val="00F76D3B"/>
    <w:rsid w:val="00FB7C2B"/>
    <w:rsid w:val="00FC28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207D21B5"/>
  <w15:chartTrackingRefBased/>
  <w15:docId w15:val="{8C74E8B7-F351-4CFE-B666-18FA8FD682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12121"/>
    <w:rPr>
      <w:sz w:val="24"/>
      <w:szCs w:val="24"/>
    </w:rPr>
  </w:style>
  <w:style w:type="paragraph" w:styleId="1">
    <w:name w:val="heading 1"/>
    <w:basedOn w:val="a"/>
    <w:next w:val="a"/>
    <w:qFormat/>
    <w:rsid w:val="001E4E46"/>
    <w:pPr>
      <w:keepNext/>
      <w:widowControl w:val="0"/>
      <w:tabs>
        <w:tab w:val="left" w:pos="193"/>
        <w:tab w:val="left" w:pos="3343"/>
        <w:tab w:val="right" w:pos="8432"/>
      </w:tabs>
      <w:autoSpaceDE w:val="0"/>
      <w:autoSpaceDN w:val="0"/>
      <w:adjustRightInd w:val="0"/>
      <w:ind w:left="193" w:firstLine="658"/>
      <w:jc w:val="both"/>
      <w:outlineLvl w:val="0"/>
    </w:pPr>
    <w:rPr>
      <w:b/>
      <w:bCs/>
      <w:i/>
      <w:iCs/>
      <w:lang w:val="en-GB"/>
    </w:rPr>
  </w:style>
  <w:style w:type="paragraph" w:styleId="2">
    <w:name w:val="heading 2"/>
    <w:basedOn w:val="a"/>
    <w:next w:val="a"/>
    <w:qFormat/>
    <w:rsid w:val="002C23F9"/>
    <w:pPr>
      <w:keepNext/>
      <w:spacing w:before="240" w:after="60"/>
      <w:outlineLvl w:val="1"/>
    </w:pPr>
    <w:rPr>
      <w:rFonts w:ascii="Arial" w:hAnsi="Arial" w:cs="Arial"/>
      <w:b/>
      <w:bCs/>
      <w:i/>
      <w:iCs/>
      <w:sz w:val="28"/>
      <w:szCs w:val="28"/>
    </w:rPr>
  </w:style>
  <w:style w:type="paragraph" w:styleId="3">
    <w:name w:val="heading 3"/>
    <w:basedOn w:val="a"/>
    <w:next w:val="a"/>
    <w:qFormat/>
    <w:rsid w:val="001E4E46"/>
    <w:pPr>
      <w:keepNext/>
      <w:widowControl w:val="0"/>
      <w:tabs>
        <w:tab w:val="left" w:pos="202"/>
        <w:tab w:val="left" w:pos="908"/>
        <w:tab w:val="right" w:pos="8953"/>
      </w:tabs>
      <w:autoSpaceDE w:val="0"/>
      <w:autoSpaceDN w:val="0"/>
      <w:adjustRightInd w:val="0"/>
      <w:ind w:left="202"/>
      <w:jc w:val="center"/>
      <w:outlineLvl w:val="2"/>
    </w:pPr>
    <w:rPr>
      <w:b/>
      <w:bCs/>
      <w:sz w:val="22"/>
      <w:lang w:val="sr-Cyrl-CS"/>
    </w:rPr>
  </w:style>
  <w:style w:type="paragraph" w:styleId="4">
    <w:name w:val="heading 4"/>
    <w:basedOn w:val="a"/>
    <w:next w:val="a"/>
    <w:qFormat/>
    <w:rsid w:val="001E4E46"/>
    <w:pPr>
      <w:keepNext/>
      <w:shd w:val="clear" w:color="auto" w:fill="FFFFFF"/>
      <w:jc w:val="both"/>
      <w:outlineLvl w:val="3"/>
    </w:pPr>
    <w:rPr>
      <w:b/>
      <w:bCs/>
      <w:i/>
      <w:iCs/>
      <w:sz w:val="22"/>
      <w:lang w:val="sr-Cyrl-CS"/>
    </w:rPr>
  </w:style>
  <w:style w:type="paragraph" w:styleId="6">
    <w:name w:val="heading 6"/>
    <w:basedOn w:val="a"/>
    <w:next w:val="a"/>
    <w:qFormat/>
    <w:rsid w:val="001E4E46"/>
    <w:pPr>
      <w:keepNext/>
      <w:widowControl w:val="0"/>
      <w:autoSpaceDE w:val="0"/>
      <w:autoSpaceDN w:val="0"/>
      <w:spacing w:line="480" w:lineRule="auto"/>
      <w:jc w:val="both"/>
      <w:outlineLvl w:val="5"/>
    </w:pPr>
    <w:rPr>
      <w:rFonts w:ascii="TimesRoman" w:hAnsi="TimesRoman"/>
      <w:i/>
      <w:iCs/>
      <w:sz w:val="18"/>
      <w:szCs w:val="18"/>
    </w:rPr>
  </w:style>
  <w:style w:type="paragraph" w:styleId="9">
    <w:name w:val="heading 9"/>
    <w:basedOn w:val="a"/>
    <w:next w:val="a"/>
    <w:qFormat/>
    <w:rsid w:val="001E4E46"/>
    <w:pPr>
      <w:keepNext/>
      <w:ind w:firstLine="720"/>
      <w:jc w:val="both"/>
      <w:outlineLvl w:val="8"/>
    </w:pPr>
    <w:rPr>
      <w:rFonts w:ascii="TimesRoman" w:hAnsi="TimesRoman"/>
      <w:b/>
      <w:bCs/>
      <w:sz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1E4E46"/>
    <w:pPr>
      <w:tabs>
        <w:tab w:val="center" w:pos="4320"/>
        <w:tab w:val="right" w:pos="8640"/>
      </w:tabs>
    </w:pPr>
  </w:style>
  <w:style w:type="paragraph" w:styleId="a5">
    <w:name w:val="footer"/>
    <w:basedOn w:val="a"/>
    <w:link w:val="a6"/>
    <w:rsid w:val="001E4E46"/>
    <w:pPr>
      <w:tabs>
        <w:tab w:val="center" w:pos="4320"/>
        <w:tab w:val="right" w:pos="8640"/>
      </w:tabs>
    </w:pPr>
  </w:style>
  <w:style w:type="paragraph" w:styleId="a7">
    <w:name w:val="Body Text Indent"/>
    <w:basedOn w:val="a"/>
    <w:rsid w:val="001E4E46"/>
    <w:pPr>
      <w:widowControl w:val="0"/>
      <w:tabs>
        <w:tab w:val="left" w:pos="753"/>
        <w:tab w:val="right" w:pos="8953"/>
      </w:tabs>
      <w:autoSpaceDE w:val="0"/>
      <w:autoSpaceDN w:val="0"/>
      <w:adjustRightInd w:val="0"/>
      <w:ind w:firstLine="753"/>
      <w:jc w:val="both"/>
    </w:pPr>
    <w:rPr>
      <w:sz w:val="28"/>
      <w:szCs w:val="28"/>
      <w:lang w:val="en-GB"/>
    </w:rPr>
  </w:style>
  <w:style w:type="paragraph" w:styleId="20">
    <w:name w:val="Body Text 2"/>
    <w:basedOn w:val="a"/>
    <w:rsid w:val="001E4E46"/>
    <w:pPr>
      <w:tabs>
        <w:tab w:val="right" w:pos="6804"/>
      </w:tabs>
      <w:spacing w:after="60"/>
      <w:jc w:val="both"/>
    </w:pPr>
    <w:rPr>
      <w:rFonts w:ascii="FrizQuadrata BT" w:hAnsi="FrizQuadrata BT"/>
      <w:sz w:val="20"/>
      <w:szCs w:val="20"/>
      <w:lang w:val="sl-SI"/>
    </w:rPr>
  </w:style>
  <w:style w:type="paragraph" w:styleId="30">
    <w:name w:val="Body Text Indent 3"/>
    <w:basedOn w:val="a"/>
    <w:rsid w:val="001E4E46"/>
    <w:pPr>
      <w:ind w:firstLine="540"/>
      <w:jc w:val="both"/>
    </w:pPr>
    <w:rPr>
      <w:sz w:val="20"/>
      <w:lang w:val="sl-SI"/>
    </w:rPr>
  </w:style>
  <w:style w:type="paragraph" w:customStyle="1" w:styleId="TEXT">
    <w:name w:val="TEXT"/>
    <w:basedOn w:val="a"/>
    <w:rsid w:val="001E4E46"/>
    <w:pPr>
      <w:tabs>
        <w:tab w:val="left" w:pos="720"/>
        <w:tab w:val="center" w:pos="3686"/>
        <w:tab w:val="left" w:pos="6237"/>
        <w:tab w:val="right" w:pos="6804"/>
        <w:tab w:val="right" w:leader="dot" w:pos="7371"/>
      </w:tabs>
      <w:spacing w:after="60"/>
      <w:ind w:firstLine="567"/>
      <w:jc w:val="both"/>
    </w:pPr>
    <w:rPr>
      <w:rFonts w:ascii="FrizQuadrata BT" w:hAnsi="FrizQuadrata BT"/>
      <w:sz w:val="20"/>
      <w:szCs w:val="20"/>
    </w:rPr>
  </w:style>
  <w:style w:type="paragraph" w:styleId="a8">
    <w:name w:val="Body Text"/>
    <w:basedOn w:val="a"/>
    <w:rsid w:val="001E4E46"/>
    <w:pPr>
      <w:spacing w:after="240"/>
      <w:jc w:val="both"/>
    </w:pPr>
    <w:rPr>
      <w:rFonts w:ascii="YU Times New Roman" w:hAnsi="YU Times New Roman"/>
      <w:szCs w:val="20"/>
    </w:rPr>
  </w:style>
  <w:style w:type="paragraph" w:styleId="a9">
    <w:name w:val="Plain Text"/>
    <w:basedOn w:val="a"/>
    <w:rsid w:val="001E4E46"/>
    <w:rPr>
      <w:rFonts w:ascii="Courier New" w:hAnsi="Courier New" w:cs="Courier New"/>
      <w:sz w:val="20"/>
      <w:szCs w:val="20"/>
    </w:rPr>
  </w:style>
  <w:style w:type="paragraph" w:styleId="aa">
    <w:name w:val="Balloon Text"/>
    <w:basedOn w:val="a"/>
    <w:semiHidden/>
    <w:rsid w:val="001E4E46"/>
    <w:rPr>
      <w:rFonts w:ascii="Tahoma" w:hAnsi="Tahoma" w:cs="Tahoma"/>
      <w:sz w:val="16"/>
      <w:szCs w:val="16"/>
    </w:rPr>
  </w:style>
  <w:style w:type="character" w:styleId="ab">
    <w:name w:val="annotation reference"/>
    <w:semiHidden/>
    <w:rsid w:val="001E4E46"/>
    <w:rPr>
      <w:noProof w:val="0"/>
      <w:lang w:val="sr-Cyrl-CS"/>
    </w:rPr>
  </w:style>
  <w:style w:type="paragraph" w:styleId="ac">
    <w:name w:val="footnote text"/>
    <w:basedOn w:val="a"/>
    <w:semiHidden/>
    <w:rsid w:val="001E4E46"/>
    <w:rPr>
      <w:sz w:val="20"/>
      <w:szCs w:val="20"/>
    </w:rPr>
  </w:style>
  <w:style w:type="character" w:styleId="ad">
    <w:name w:val="footnote reference"/>
    <w:semiHidden/>
    <w:rsid w:val="001E4E46"/>
    <w:rPr>
      <w:vertAlign w:val="superscript"/>
    </w:rPr>
  </w:style>
  <w:style w:type="character" w:styleId="ae">
    <w:name w:val="Hyperlink"/>
    <w:rsid w:val="001E4E46"/>
    <w:rPr>
      <w:color w:val="0000FF"/>
      <w:u w:val="single"/>
    </w:rPr>
  </w:style>
  <w:style w:type="character" w:styleId="af">
    <w:name w:val="page number"/>
    <w:basedOn w:val="a0"/>
    <w:rsid w:val="008B3144"/>
  </w:style>
  <w:style w:type="table" w:styleId="af0">
    <w:name w:val="Table Grid"/>
    <w:basedOn w:val="a1"/>
    <w:rsid w:val="00C73E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teratura">
    <w:name w:val="Literatura"/>
    <w:basedOn w:val="a"/>
    <w:next w:val="a"/>
    <w:rsid w:val="00C73EA9"/>
    <w:pPr>
      <w:numPr>
        <w:numId w:val="15"/>
      </w:numPr>
    </w:pPr>
    <w:rPr>
      <w:sz w:val="18"/>
      <w:szCs w:val="20"/>
      <w:lang w:val="sr-Latn-CS"/>
    </w:rPr>
  </w:style>
  <w:style w:type="paragraph" w:customStyle="1" w:styleId="LITERATURANASLOV">
    <w:name w:val="LITERATURA NASLOV"/>
    <w:basedOn w:val="a"/>
    <w:next w:val="Literatura"/>
    <w:rsid w:val="00C73EA9"/>
    <w:pPr>
      <w:spacing w:before="480" w:after="240"/>
    </w:pPr>
    <w:rPr>
      <w:b/>
      <w:caps/>
      <w:sz w:val="22"/>
    </w:rPr>
  </w:style>
  <w:style w:type="paragraph" w:customStyle="1" w:styleId="Equation">
    <w:name w:val="Equation"/>
    <w:basedOn w:val="a"/>
    <w:next w:val="a"/>
    <w:rsid w:val="00C73EA9"/>
    <w:pPr>
      <w:tabs>
        <w:tab w:val="right" w:pos="7371"/>
      </w:tabs>
      <w:spacing w:before="120" w:after="120"/>
      <w:ind w:firstLine="567"/>
    </w:pPr>
    <w:rPr>
      <w:sz w:val="20"/>
      <w:szCs w:val="20"/>
      <w:lang w:val="sr-Latn-CS"/>
    </w:rPr>
  </w:style>
  <w:style w:type="paragraph" w:customStyle="1" w:styleId="Text0">
    <w:name w:val="Text"/>
    <w:basedOn w:val="a"/>
    <w:rsid w:val="00C73EA9"/>
    <w:pPr>
      <w:spacing w:before="60"/>
      <w:ind w:firstLine="567"/>
      <w:jc w:val="both"/>
    </w:pPr>
    <w:rPr>
      <w:sz w:val="20"/>
      <w:szCs w:val="20"/>
      <w:lang w:val="sr-Latn-CS"/>
    </w:rPr>
  </w:style>
  <w:style w:type="paragraph" w:customStyle="1" w:styleId="Slikapotpis">
    <w:name w:val="Slika potpis"/>
    <w:basedOn w:val="a"/>
    <w:rsid w:val="002C23F9"/>
    <w:pPr>
      <w:spacing w:before="120" w:after="120"/>
      <w:jc w:val="center"/>
    </w:pPr>
    <w:rPr>
      <w:i/>
      <w:sz w:val="20"/>
      <w:szCs w:val="20"/>
      <w:lang w:val="sr-Latn-CS"/>
    </w:rPr>
  </w:style>
  <w:style w:type="paragraph" w:customStyle="1" w:styleId="Text1">
    <w:name w:val="Text1"/>
    <w:basedOn w:val="Text0"/>
    <w:next w:val="Text0"/>
    <w:rsid w:val="002C23F9"/>
    <w:pPr>
      <w:spacing w:before="240"/>
    </w:pPr>
  </w:style>
  <w:style w:type="paragraph" w:customStyle="1" w:styleId="Text2">
    <w:name w:val="Text2"/>
    <w:basedOn w:val="Text0"/>
    <w:next w:val="Text0"/>
    <w:rsid w:val="002C23F9"/>
    <w:pPr>
      <w:ind w:firstLine="0"/>
    </w:pPr>
  </w:style>
  <w:style w:type="character" w:customStyle="1" w:styleId="a6">
    <w:name w:val="Подножје Знак"/>
    <w:link w:val="a5"/>
    <w:rsid w:val="00663E71"/>
    <w:rPr>
      <w:sz w:val="24"/>
      <w:szCs w:val="24"/>
      <w:lang w:val="en-US" w:eastAsia="en-US" w:bidi="ar-SA"/>
    </w:rPr>
  </w:style>
  <w:style w:type="character" w:customStyle="1" w:styleId="a4">
    <w:name w:val="Заглавие Знак"/>
    <w:link w:val="a3"/>
    <w:locked/>
    <w:rsid w:val="00B94679"/>
    <w:rPr>
      <w:sz w:val="24"/>
      <w:szCs w:val="24"/>
    </w:rPr>
  </w:style>
  <w:style w:type="paragraph" w:styleId="af1">
    <w:name w:val="Document Map"/>
    <w:basedOn w:val="a"/>
    <w:semiHidden/>
    <w:rsid w:val="004B2045"/>
    <w:pPr>
      <w:shd w:val="clear" w:color="auto" w:fill="000080"/>
    </w:pPr>
    <w:rPr>
      <w:rFonts w:ascii="Tahoma" w:hAnsi="Tahoma" w:cs="Tahoma"/>
      <w:sz w:val="20"/>
      <w:szCs w:val="20"/>
    </w:rPr>
  </w:style>
  <w:style w:type="paragraph" w:styleId="af2">
    <w:name w:val="annotation text"/>
    <w:basedOn w:val="a"/>
    <w:semiHidden/>
    <w:rsid w:val="00481822"/>
    <w:rPr>
      <w:sz w:val="20"/>
      <w:szCs w:val="20"/>
    </w:rPr>
  </w:style>
  <w:style w:type="paragraph" w:styleId="af3">
    <w:name w:val="annotation subject"/>
    <w:basedOn w:val="af2"/>
    <w:next w:val="af2"/>
    <w:semiHidden/>
    <w:rsid w:val="00481822"/>
    <w:rPr>
      <w:b/>
      <w:bCs/>
    </w:rPr>
  </w:style>
  <w:style w:type="paragraph" w:styleId="af4">
    <w:name w:val="caption"/>
    <w:basedOn w:val="a"/>
    <w:next w:val="a"/>
    <w:unhideWhenUsed/>
    <w:qFormat/>
    <w:rsid w:val="000E164F"/>
    <w:pPr>
      <w:spacing w:after="200"/>
    </w:pPr>
    <w:rPr>
      <w:i/>
      <w:iCs/>
      <w:color w:val="44546A" w:themeColor="text2"/>
      <w:sz w:val="18"/>
      <w:szCs w:val="18"/>
    </w:rPr>
  </w:style>
  <w:style w:type="paragraph" w:styleId="af5">
    <w:name w:val="List Paragraph"/>
    <w:basedOn w:val="a"/>
    <w:uiPriority w:val="34"/>
    <w:qFormat/>
    <w:rsid w:val="00437A1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F92C8E-380A-4434-AD8D-C16A30A13B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507</TotalTime>
  <Pages>7</Pages>
  <Words>2185</Words>
  <Characters>11293</Characters>
  <Application>Microsoft Office Word</Application>
  <DocSecurity>0</DocSecurity>
  <Lines>94</Lines>
  <Paragraphs>26</Paragraphs>
  <ScaleCrop>false</ScaleCrop>
  <HeadingPairs>
    <vt:vector size="4" baseType="variant">
      <vt:variant>
        <vt:lpstr>Наслов</vt:lpstr>
      </vt:variant>
      <vt:variant>
        <vt:i4>1</vt:i4>
      </vt:variant>
      <vt:variant>
        <vt:lpstr>Title</vt:lpstr>
      </vt:variant>
      <vt:variant>
        <vt:i4>1</vt:i4>
      </vt:variant>
    </vt:vector>
  </HeadingPairs>
  <TitlesOfParts>
    <vt:vector size="2" baseType="lpstr">
      <vt:lpstr>АНАЛИЗА РИЗИКА – ОСНОВА МЕТОДОЛОГИЈЕ ОЦЕНЕ</vt:lpstr>
      <vt:lpstr>АНАЛИЗА РИЗИКА – ОСНОВА МЕТОДОЛОГИЈЕ ОЦЕНЕ</vt:lpstr>
    </vt:vector>
  </TitlesOfParts>
  <Company>FZNR</Company>
  <LinksUpToDate>false</LinksUpToDate>
  <CharactersWithSpaces>13452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АНАЛИЗА РИЗИКА – ОСНОВА МЕТОДОЛОГИЈЕ ОЦЕНЕ</dc:title>
  <dc:subject/>
  <dc:creator>Ivan Krstic</dc:creator>
  <cp:keywords/>
  <dc:description/>
  <cp:lastModifiedBy>Goran Sekovski</cp:lastModifiedBy>
  <cp:revision>26</cp:revision>
  <cp:lastPrinted>2011-03-22T10:53:00Z</cp:lastPrinted>
  <dcterms:created xsi:type="dcterms:W3CDTF">2019-05-30T19:43:00Z</dcterms:created>
  <dcterms:modified xsi:type="dcterms:W3CDTF">2023-09-23T17:16:00Z</dcterms:modified>
</cp:coreProperties>
</file>